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العناصر الأساسية للمبادرة</w:t>
      </w:r>
    </w:p>
    <w:p>
      <w:pPr>
        <w:pStyle w:val="Heading2"/>
      </w:pPr>
      <w:r>
        <w:t>اسم المبادرة:</w:t>
      </w:r>
    </w:p>
    <w:p>
      <w:r>
        <w:t>نقطة بداية – منصة توجيه مهني لطلبة المرحلة الثانوية</w:t>
      </w:r>
    </w:p>
    <w:p>
      <w:pPr>
        <w:pStyle w:val="Heading2"/>
      </w:pPr>
      <w:r>
        <w:t>اسم الطالب/ـة:</w:t>
      </w:r>
    </w:p>
    <w:p>
      <w:r>
        <w:t>فيصل محمد ضحوي العنزي</w:t>
      </w:r>
    </w:p>
    <w:p>
      <w:pPr>
        <w:pStyle w:val="Heading2"/>
      </w:pPr>
      <w:r>
        <w:t>فكرة المبادرة:</w:t>
      </w:r>
    </w:p>
    <w:p>
      <w:r>
        <w:br/>
        <w:t>توفير منصة رقمية توجيهية لطلبة المرحلة الثانوية تهدف إلى مساعدتهم في استكشاف ميولهم المهنية واختيار تخصصاتهم الجامعية بناءً على اختبارات مهنية، جلسات مع مختصين، وتجارب حية من طلاب جامعيين وخريجين.</w:t>
        <w:br/>
      </w:r>
    </w:p>
    <w:p>
      <w:pPr>
        <w:pStyle w:val="Heading2"/>
      </w:pPr>
      <w:r>
        <w:t>الأهداف التفصيلية:</w:t>
      </w:r>
    </w:p>
    <w:p>
      <w:r>
        <w:t>1. تمكين الطلبة من معرفة ميولهم المهنية الحقيقية.</w:t>
      </w:r>
    </w:p>
    <w:p>
      <w:r>
        <w:t>2. تعزيز الوعي بأهمية اختيار التخصص بناءً على الشخصية والاهتمامات.</w:t>
      </w:r>
    </w:p>
    <w:p>
      <w:r>
        <w:t>3. تقليل معدلات التحويل بين التخصصات الجامعية.</w:t>
      </w:r>
    </w:p>
    <w:p>
      <w:r>
        <w:t>4. بناء جيل واثق من قراراته الأكاديمية والمهنية.</w:t>
      </w:r>
    </w:p>
    <w:p>
      <w:pPr>
        <w:pStyle w:val="Heading2"/>
      </w:pPr>
      <w:r>
        <w:t>الفئة المستهدفة:</w:t>
      </w:r>
    </w:p>
    <w:p>
      <w:r>
        <w:t>طلبة المرحلة الثانوية (الصفين الثاني والثالث الثانوي).</w:t>
      </w:r>
    </w:p>
    <w:p>
      <w:pPr>
        <w:pStyle w:val="Heading2"/>
      </w:pPr>
      <w:r>
        <w:t>مبررات المبادرة:</w:t>
      </w:r>
    </w:p>
    <w:p>
      <w:r>
        <w:t>1. غياب الوعي المهني الكافي لدى الطلاب.</w:t>
      </w:r>
    </w:p>
    <w:p>
      <w:r>
        <w:t>2. كثرة التحويل بين التخصصات بعد دخول الجامعة.</w:t>
      </w:r>
    </w:p>
    <w:p>
      <w:r>
        <w:t>3. اعتماد كثير من الطلاب على اختيارات عشوائية أو ضغط اجتماعي.</w:t>
      </w:r>
    </w:p>
    <w:p>
      <w:r>
        <w:t>4. الحاجة لوسيلة حديثة وشاملة تسهل اتخاذ القرار المناسب.</w:t>
      </w:r>
    </w:p>
    <w:p>
      <w:pPr>
        <w:pStyle w:val="Heading2"/>
      </w:pPr>
      <w:r>
        <w:t>مؤشرات النجاح:</w:t>
      </w:r>
    </w:p>
    <w:p>
      <w:r>
        <w:t>1. عدد الطلاب المسجلين في المنصة.</w:t>
      </w:r>
    </w:p>
    <w:p>
      <w:r>
        <w:t>2. نسبة رضا الطلاب بعد استخدام المنصة.</w:t>
      </w:r>
    </w:p>
    <w:p>
      <w:r>
        <w:t>3. انخفاض معدلات التحويل بين التخصصات لدى مستخدمي المبادرة.</w:t>
      </w:r>
    </w:p>
    <w:p>
      <w:pPr>
        <w:pStyle w:val="Heading2"/>
      </w:pPr>
      <w:r>
        <w:t>أنشطة المبادرة:</w:t>
      </w:r>
    </w:p>
    <w:p>
      <w:r>
        <w:t>1. تصميم وتطوير المنصة الإلكترونية.</w:t>
      </w:r>
    </w:p>
    <w:p>
      <w:r>
        <w:t>2. تنفيذ حملات توعوية في المدارس.</w:t>
      </w:r>
    </w:p>
    <w:p>
      <w:r>
        <w:t>3. إقامة ورش عمل افتراضية مع مختصين في الإرشاد المهني.</w:t>
      </w:r>
    </w:p>
    <w:p>
      <w:pPr>
        <w:pStyle w:val="Heading2"/>
      </w:pPr>
      <w:r>
        <w:t>مراحل المبادرة:</w:t>
      </w:r>
    </w:p>
    <w:p>
      <w:r>
        <w:t>1. مرحلة الدراسة والتخطيط.</w:t>
      </w:r>
    </w:p>
    <w:p>
      <w:r>
        <w:t>2. تطوير المنصة واختبارها.</w:t>
      </w:r>
    </w:p>
    <w:p>
      <w:r>
        <w:t>3. الإطلاق الرسمي والمتابعة.</w:t>
      </w:r>
    </w:p>
    <w:p>
      <w:pPr>
        <w:pStyle w:val="Heading2"/>
      </w:pPr>
      <w:r>
        <w:t>مدة المبادرة:</w:t>
      </w:r>
    </w:p>
    <w:p>
      <w:r>
        <w:t>6 أشهر.</w:t>
      </w:r>
    </w:p>
    <w:p>
      <w:pPr>
        <w:pStyle w:val="Heading2"/>
      </w:pPr>
      <w:r>
        <w:t>القيمة المضافة:</w:t>
      </w:r>
    </w:p>
    <w:p>
      <w:r>
        <w:t>1. دعم قرارات الطلاب بطريقة علمية.</w:t>
      </w:r>
    </w:p>
    <w:p>
      <w:r>
        <w:t>2. تخفيف العبء عن الجامعات في مسألة التحويلات.</w:t>
      </w:r>
    </w:p>
    <w:p>
      <w:r>
        <w:t>3. تعزيز جودة المخرجات التعليمية.</w:t>
      </w:r>
    </w:p>
    <w:p>
      <w:pPr>
        <w:pStyle w:val="Heading2"/>
      </w:pPr>
      <w:r>
        <w:t>متطلبات التنفيذ:</w:t>
      </w:r>
    </w:p>
    <w:p>
      <w:r>
        <w:t>1. فريق تقني لتطوير المنصة.</w:t>
      </w:r>
    </w:p>
    <w:p>
      <w:r>
        <w:t>2. دعم من وزارة التعليم أو إدارات التعليم.</w:t>
      </w:r>
    </w:p>
    <w:p>
      <w:r>
        <w:t>3. ميزانية لتسويق المبادرة.</w:t>
      </w:r>
    </w:p>
    <w:p>
      <w:pPr>
        <w:pStyle w:val="Heading2"/>
      </w:pPr>
      <w:r>
        <w:t>فريق المبادرة:</w:t>
      </w:r>
    </w:p>
    <w:p>
      <w:r>
        <w:t>1. فيصل محمد ضحوي العنزي</w:t>
      </w:r>
    </w:p>
    <w:p>
      <w:pPr>
        <w:pStyle w:val="Heading2"/>
      </w:pPr>
      <w:r>
        <w:t>التكلفة التقديرية:</w:t>
      </w:r>
    </w:p>
    <w:p>
      <w:r>
        <w:t>150,000 ريال سعودي.</w:t>
      </w:r>
    </w:p>
    <w:p>
      <w:pPr>
        <w:pStyle w:val="Heading2"/>
      </w:pPr>
      <w:r>
        <w:t>مصادر التمويل:</w:t>
      </w:r>
    </w:p>
    <w:p>
      <w:r>
        <w:t>1. دعم من وزارة التعليم.</w:t>
      </w:r>
    </w:p>
    <w:p>
      <w:r>
        <w:t>2. رعاية من شركات تقنية.</w:t>
      </w:r>
    </w:p>
    <w:p>
      <w:r>
        <w:t>3. دعم مجتمعي (تبرعات – وقف).</w:t>
      </w:r>
    </w:p>
    <w:p>
      <w:pPr>
        <w:pStyle w:val="Heading2"/>
      </w:pPr>
      <w:r>
        <w:t>أفكار تسويقية:</w:t>
      </w:r>
    </w:p>
    <w:p>
      <w:r>
        <w:t>1. حملات توعية في وسائل التواصل.</w:t>
      </w:r>
    </w:p>
    <w:p>
      <w:r>
        <w:t>2. شراكات مع مؤثرين تعليميين.</w:t>
      </w:r>
    </w:p>
    <w:p>
      <w:r>
        <w:t>3. إنتاج فيديوهات توضيحية للمنصة.</w:t>
      </w:r>
    </w:p>
    <w:p>
      <w:pPr>
        <w:pStyle w:val="Heading2"/>
      </w:pPr>
      <w:r>
        <w:t>المخرج النهائي:</w:t>
      </w:r>
    </w:p>
    <w:p>
      <w:r>
        <w:t>منصة إلكترونية متكاملة توجيهية تساعد طلاب المرحلة الثانوية على اختيار تخصصاتهم الجامعية بثقة ووعي.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