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bidiVisual/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1614"/>
        <w:gridCol w:w="4156"/>
        <w:gridCol w:w="1540"/>
        <w:gridCol w:w="1717"/>
      </w:tblGrid>
      <w:tr>
        <w:tc>
          <w:tcPr>
            <w:tcW w:w="1614" w:type="dxa"/>
            <w:tcBorders>
              <w:bottom w:color="f2f2f2" w:sz="4" w:val="single"/>
            </w:tcBorders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اسم المشارك: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156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شموخ محمد المحارب 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540" w:type="dxa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000000"/>
                <w:sz w:val="28"/>
                <w:szCs w:val="28"/>
                <w:rtl/>
              </w:rPr>
              <w:t>المجموعة: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17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الثانية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14" w:type="dxa"/>
            <w:tcBorders>
              <w:top w:color="f2f2f2" w:sz="4" w:val="single"/>
              <w:bottom w:color="f2f2f2" w:sz="4" w:val="single"/>
            </w:tcBorders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الرؤية: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415" w:type="dxa"/>
            <w:gridSpan w:val="3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>الا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ستقرار النفسي على المدى القريب
</w:t>
            </w:r>
          </w:p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والنجاح الشخصي والمجتمعي دائمًا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14" w:type="dxa"/>
            <w:tcBorders>
              <w:top w:color="f2f2f2" w:sz="4" w:val="single"/>
              <w:bottom w:color="f2f2f2" w:sz="4" w:val="single"/>
            </w:tcBorders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الرسالة: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415" w:type="dxa"/>
            <w:gridSpan w:val="3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-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614" w:type="dxa"/>
            <w:tcBorders>
              <w:top w:color="f2f2f2" w:sz="4" w:val="single"/>
            </w:tcBorders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القيم: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415" w:type="dxa"/>
            <w:gridSpan w:val="3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الوضوح.. البساطة.. الجودة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bidiVisual/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1379"/>
        <w:gridCol w:w="294"/>
        <w:gridCol w:w="2454"/>
        <w:gridCol w:w="1807"/>
        <w:gridCol w:w="1741"/>
        <w:gridCol w:w="1351"/>
      </w:tblGrid>
      <w:tr>
        <w:tc>
          <w:tcPr>
            <w:tcW w:w="1379" w:type="dxa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الجانب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94" w:type="dxa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م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الهدف (</w:t>
            </w: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</w:rPr>
              <w:t>SMART</w:t>
            </w: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المؤشرات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الفترة الزمنية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center"/>
            </w:pPr>
            <w:r>
              <w:rPr>
                <w:rFonts w:ascii="Dosis Bold" w:hAnsi="Dosis Bold" w:cs="Dosis Bold" w:eastAsia="Dosis Bold"/>
                <w:b/>
                <w:bCs/>
                <w:color w:val="ffffff"/>
                <w:sz w:val="28"/>
                <w:szCs w:val="28"/>
                <w:rtl/>
              </w:rPr>
              <w:t>الإنجاز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79" w:type="dxa"/>
            <w:vMerge w:val="restart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>الدراسي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7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محاولة اتمام جميع مقررات الكلية بما يرضيني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وضع خطة اسبوعية للمذاكرة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طوال الفصل الثاني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8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اتمام جميع الاختبارات الاسبوعيه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مذاكرة محاضرتين على الاقل يوميا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طوال الفصل الثاني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9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0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1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2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3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79" w:type="dxa"/>
            <w:vMerge w:val="restart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center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النفسي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4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معرفة مسببات القلق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>جلسات مكثفة مع ذاتي للتأمل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في أي لحظة أشعر فيها بعدم الاستقرار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5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الابتعاد عن الضغوط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حجز موعد مع استشاري نفسي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في القريب العاجل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6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79" w:type="dxa"/>
            <w:vMerge w:val="restart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>الديني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7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اتمام ثلاث احزاء من القران في هذا الفصل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ساعة حفظ وتدبر في النهار 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bidi/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  <w:rtl/>
              </w:rPr>
              <w:t xml:space="preserve">في الثلث الأول من السنة الجديده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8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9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79" w:type="dxa"/>
            <w:vMerge w:val="restart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20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21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22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23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79" w:type="dxa"/>
            <w:vMerge w:val="restart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24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1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2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79" w:type="dxa"/>
            <w:vMerge w:val="restart"/>
            <w:shd w:val="clear" w:color="auto" w:fill="110739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3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4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3092" w:type="dxa"/>
            <w:gridSpan w:val="2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5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vMerge w:val="continue"/>
          </w:tcPr>
          <w:p/>
        </w:tc>
        <w:tc>
          <w:tcPr>
            <w:tcW w:w="294" w:type="dxa"/>
            <w:shd w:val="clear" w:color="auto" w:fill="7030a0"/>
            <w:tcMar>
              <w:top w:w="75"/>
              <w:start w:w="75"/>
              <w:bottom w:w="75"/>
              <w:end w:w="75"/>
            </w:tcMar>
          </w:tcPr>
          <w:p>
            <w:pPr>
              <w:numPr>
                <w:ilvl w:val="0"/>
                <w:numId w:val="6"/>
              </w:numPr>
              <w:spacing w:after="0" w:before="0" w:line="276" w:lineRule="auto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454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807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74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1351" w:type="dxa"/>
            <w:tcMar>
              <w:top w:w="75"/>
              <w:start w:w="75"/>
              <w:bottom w:w="75"/>
              <w:end w:w="75"/>
            </w:tcMar>
          </w:tcPr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6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Dosis Semi-Bold">
    <w:panose1 w:val="02010703020202060003"/>
    <w:charset w:characterSet="1"/>
    <w:embedBold r:id="rId5"/>
  </w:font>
  <w:font w:name="Dosis">
    <w:panose1 w:val="02010503020202060003"/>
    <w:charset w:characterSet="1"/>
    <w:embedRegular r:id="rId6"/>
  </w:font>
  <w:font w:name="Dosis Ultra-Bold">
    <w:panose1 w:val="02010903020202060003"/>
    <w:charset w:characterSet="1"/>
    <w:embedBold r:id="rId7"/>
  </w:font>
  <w:font w:name="Dosis Bold">
    <w:panose1 w:val="02010803020202060003"/>
    <w:charset w:characterSet="1"/>
    <w:embedBold r:id="rId8"/>
  </w:font>
  <w:font w:name="Dosis Medium">
    <w:panose1 w:val="02010603020202060003"/>
    <w:charset w:characterSet="1"/>
    <w:embedBold r:id="rId9"/>
  </w:font>
  <w:font w:name="Dosis Extra-Light">
    <w:panose1 w:val="02010203020202060003"/>
    <w:charset w:characterSet="1"/>
    <w:embedRegular r:id="rId10"/>
  </w:font>
  <w:font w:name="Dosis Light">
    <w:panose1 w:val="02010803020202060003"/>
    <w:charset w:characterSet="1"/>
    <w:embedRegular r:id="rId11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2025-01-08T23:37:18Z</dcterms:created>
  <dc:creator>Apache POI</dc:creator>
</cp:coreProperties>
</file>