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353.4545454545455" w:lineRule="auto"/>
        <w:jc w:val="center"/>
        <w:rPr>
          <w:b w:val="1"/>
          <w:color w:val="002060"/>
          <w:sz w:val="29"/>
          <w:szCs w:val="29"/>
        </w:rPr>
      </w:pP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9"/>
          <w:szCs w:val="29"/>
          <w:rtl w:val="1"/>
        </w:rPr>
        <w:t xml:space="preserve">الذاتي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المستفيد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line="288.00000000000006" w:lineRule="auto"/>
              <w:jc w:val="center"/>
              <w:rPr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                                            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امل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هايل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الرويلي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المجموعة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الاولى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منصة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اكاديمية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ولاء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الدورة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مهارة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تواصل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والتعامل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الاخرين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مدتها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ساعتين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الدورة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bidi w:val="1"/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مهارة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التواصل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والتعامل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الآخرين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هي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القدرة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بناء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علاقات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إيجابية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وتبادل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الأفكار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بفعالية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تشمل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الاستماع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الجيد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التعبير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الواضح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التعاطف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واحترام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الآخرين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bidi w:val="1"/>
              <w:spacing w:after="240" w:before="240"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أنواع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التواصل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bidi w:val="1"/>
              <w:spacing w:after="240" w:before="240"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1.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لفظي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بالكلام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الكتابة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bidi w:val="1"/>
              <w:spacing w:after="240" w:before="240"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غير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لفظي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لغة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الجسد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ونبرة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الصوت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bidi w:val="1"/>
              <w:spacing w:after="240" w:before="240"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بصري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استخدام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الصور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والرموز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731200" cy="4013200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401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bidi w:val="1"/>
        <w:spacing w:line="353.4545454545455" w:lineRule="auto"/>
        <w:ind w:left="72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line="353.4545454545455" w:lineRule="auto"/>
        <w:ind w:left="72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53.4545454545455" w:lineRule="auto"/>
        <w:ind w:left="72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line="288.00000000000006" w:lineRule="auto"/>
              <w:jc w:val="center"/>
              <w:rPr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353.454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المجموعة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الاولى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منصة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اكاديمية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ولاء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الدورة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مهارات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تفاوض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مدتها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ساعتين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الدورة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bidi w:val="1"/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مهارات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التفاوض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هي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القدرات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تساعد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الوصول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اتفاق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ُ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رضي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جميع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الأطراف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تعتمد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التخطيط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الجيد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الفهم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العميق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لمصالح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الآخرين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والقدرة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الإقناع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أهم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المهارات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1.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التواصل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الفعال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التعبير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بوضوح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والاستماع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للطرف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الآخر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التحضير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المسبق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معرفة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التفاصيل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والأهداف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قبل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بدء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التفاوض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المرونة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تقبل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الحلول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البديلة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للوصول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اتفاق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4.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إدارة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الوقت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التركيز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النقاط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المهمة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دون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إطالة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5.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التحكم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بالمشاعر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البقاء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هادئ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المواقف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الصعبة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نصائح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للتفاوض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الناجح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حد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ّ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أهدافك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وأولوياتك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ابحث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حل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يحقق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مكاسب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مشتركة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•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كن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محترم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وواثق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أثناء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النقاش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مهارات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التفاوض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تساعد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بناء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علاقات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قوية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وحل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النزاعات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بفعالية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731200" cy="40132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401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bidi w:val="1"/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bidi w:val="1"/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line="288.00000000000006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المستفيد</w:t>
            </w:r>
            <w:r w:rsidDel="00000000" w:rsidR="00000000" w:rsidRPr="00000000">
              <w:rPr>
                <w:b w:val="1"/>
                <w:sz w:val="23"/>
                <w:szCs w:val="23"/>
                <w:rtl w:val="1"/>
              </w:rPr>
              <w:t xml:space="preserve">                                              </w:t>
            </w:r>
          </w:p>
          <w:p w:rsidR="00000000" w:rsidDel="00000000" w:rsidP="00000000" w:rsidRDefault="00000000" w:rsidRPr="00000000" w14:paraId="00000039">
            <w:pPr>
              <w:bidi w:val="1"/>
              <w:spacing w:line="288.00000000000006" w:lineRule="auto"/>
              <w:jc w:val="center"/>
              <w:rPr>
                <w:b w:val="1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353.454545454545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هايل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الرويلي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المجموعة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الاولى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منصة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اكاديمية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ولاء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الدورة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انماط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القياده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مدتها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ساعتين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88.00000000000006" w:lineRule="auto"/>
              <w:jc w:val="center"/>
              <w:rPr>
                <w:b w:val="1"/>
                <w:color w:val="f2f2f2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23"/>
                <w:szCs w:val="23"/>
                <w:rtl w:val="1"/>
              </w:rPr>
              <w:t xml:space="preserve">الدورة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bidi w:val="1"/>
              <w:spacing w:line="288.000000000000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أنماط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تشير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الأساليب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المختلفة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يستخدمها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إدارة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وتحفيزهم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لتحقيق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الأهداف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تختلف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الأنماط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حسب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شخصية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وطبيعة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أبرز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أنماط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1.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الأوتوقراطية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التسلطية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4A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يسيطر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القرارات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ويقلل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مشاركة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مناسب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الأزمات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عند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الحاجة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لقرارات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سريعة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2.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الديمقراطية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المشاركة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4D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يشرك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صنع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القرار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ويشجع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التعاون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يعزز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الابتكار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ويخلق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بيئة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إيجابية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3.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التفويضية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التحررية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50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يمنح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حرية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واتخاذ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القرارات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مناسب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للفرق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المتمرسة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والمستقلة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4.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التحويلية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يلهم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برؤية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مشتركة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ويحفزهم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للتطور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والابتكار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يركز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تحقيق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تغييرات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إيجابية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طويلة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الأمد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8"/>
                <w:szCs w:val="18"/>
                <w:rtl w:val="1"/>
              </w:rPr>
              <w:tab/>
              <w:t xml:space="preserve">5.</w:t>
              <w:tab/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القيادة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الموقفية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يغير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أسلوبه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حسب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الموقف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واحتياجات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يوفر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مرونة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للتعامل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مختلف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الظروف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اختيار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النمط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المناسب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bidi w:val="1"/>
              <w:spacing w:after="240" w:before="24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يعتمد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طبيعة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الفريق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نوعية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والهدف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المطلوب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تحقيقه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القائد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الناجح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يجمع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بين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الأنماط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المختلفة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حسب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الموقف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731200" cy="39878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200" cy="398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bidi w:val="1"/>
              <w:spacing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E">
      <w:pPr>
        <w:bidi w:val="1"/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F">
      <w:pPr>
        <w:bidi w:val="1"/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288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line="353.4545454545455" w:lineRule="auto"/>
        <w:ind w:left="72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