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48D3" w14:textId="1864FF65" w:rsidR="00786853" w:rsidRDefault="00201AC2" w:rsidP="00201AC2">
      <w:pPr>
        <w:tabs>
          <w:tab w:val="left" w:pos="3403"/>
        </w:tabs>
        <w:bidi/>
        <w:spacing w:after="0" w:line="240" w:lineRule="auto"/>
        <w:jc w:val="both"/>
        <w:rPr>
          <w:rFonts w:ascii="Janna LT" w:hAnsi="Janna LT" w:cs="Janna LT"/>
          <w:color w:val="0D0D0D" w:themeColor="text1" w:themeTint="F2"/>
          <w:sz w:val="24"/>
          <w:szCs w:val="24"/>
          <w:rtl/>
        </w:rPr>
      </w:pPr>
      <w:r>
        <w:rPr>
          <w:rFonts w:ascii="Janna LT" w:hAnsi="Janna LT" w:cs="Janna LT"/>
          <w:color w:val="0D0D0D" w:themeColor="text1" w:themeTint="F2"/>
          <w:sz w:val="24"/>
          <w:szCs w:val="24"/>
          <w:rtl/>
        </w:rPr>
        <w:tab/>
      </w:r>
    </w:p>
    <w:tbl>
      <w:tblPr>
        <w:tblpPr w:leftFromText="180" w:rightFromText="180" w:vertAnchor="text" w:horzAnchor="margin" w:tblpY="793"/>
        <w:tblW w:w="10320" w:type="dxa"/>
        <w:tblBorders>
          <w:top w:val="single" w:sz="12" w:space="0" w:color="A6BFDA"/>
          <w:left w:val="single" w:sz="12" w:space="0" w:color="A6BFDA"/>
          <w:bottom w:val="single" w:sz="12" w:space="0" w:color="A6BFDA"/>
          <w:right w:val="single" w:sz="12" w:space="0" w:color="A6BFDA"/>
          <w:insideH w:val="single" w:sz="12" w:space="0" w:color="A6BFDA"/>
          <w:insideV w:val="single" w:sz="12" w:space="0" w:color="A6BFDA"/>
        </w:tblBorders>
        <w:tblCellMar>
          <w:left w:w="0" w:type="dxa"/>
          <w:right w:w="0" w:type="dxa"/>
        </w:tblCellMar>
        <w:tblLook w:val="0420" w:firstRow="1" w:lastRow="0" w:firstColumn="0" w:lastColumn="0" w:noHBand="0" w:noVBand="1"/>
      </w:tblPr>
      <w:tblGrid>
        <w:gridCol w:w="2346"/>
        <w:gridCol w:w="2761"/>
        <w:gridCol w:w="2825"/>
        <w:gridCol w:w="2388"/>
      </w:tblGrid>
      <w:tr w:rsidR="001916A0" w:rsidRPr="00E121E8" w14:paraId="0D9A18AF" w14:textId="77777777" w:rsidTr="004F1F6C">
        <w:trPr>
          <w:trHeight w:val="960"/>
        </w:trPr>
        <w:tc>
          <w:tcPr>
            <w:tcW w:w="10320" w:type="dxa"/>
            <w:gridSpan w:val="4"/>
            <w:shd w:val="clear" w:color="auto" w:fill="A6BFDA"/>
            <w:vAlign w:val="center"/>
          </w:tcPr>
          <w:p w14:paraId="35D027F8" w14:textId="66CF2A34" w:rsidR="001916A0" w:rsidRPr="00E121E8" w:rsidRDefault="004F1F6C" w:rsidP="00433603">
            <w:pPr>
              <w:bidi/>
              <w:spacing w:after="0" w:line="240" w:lineRule="auto"/>
              <w:jc w:val="center"/>
              <w:rPr>
                <w:rFonts w:ascii="Janna LT" w:hAnsi="Janna LT" w:cs="Janna LT"/>
                <w:color w:val="0D0D0D" w:themeColor="text1" w:themeTint="F2"/>
                <w:sz w:val="30"/>
                <w:szCs w:val="30"/>
              </w:rPr>
            </w:pPr>
            <w:r>
              <w:rPr>
                <w:rFonts w:ascii="Janna LT" w:hAnsi="Janna LT" w:cs="Janna LT" w:hint="cs"/>
                <w:b/>
                <w:bCs/>
                <w:color w:val="0D0D0D" w:themeColor="text1" w:themeTint="F2"/>
                <w:sz w:val="30"/>
                <w:szCs w:val="30"/>
                <w:rtl/>
              </w:rPr>
              <w:t xml:space="preserve">نموذج تلخيص كتاب في "برنامج </w:t>
            </w:r>
            <w:r w:rsidR="00201AC2">
              <w:rPr>
                <w:rFonts w:ascii="Janna LT" w:hAnsi="Janna LT" w:cs="Janna LT" w:hint="cs"/>
                <w:b/>
                <w:bCs/>
                <w:color w:val="0D0D0D" w:themeColor="text1" w:themeTint="F2"/>
                <w:sz w:val="30"/>
                <w:szCs w:val="30"/>
                <w:rtl/>
              </w:rPr>
              <w:t>بوصلة الطاقات</w:t>
            </w:r>
            <w:r>
              <w:rPr>
                <w:rFonts w:ascii="Janna LT" w:hAnsi="Janna LT" w:cs="Janna LT" w:hint="cs"/>
                <w:b/>
                <w:bCs/>
                <w:color w:val="0D0D0D" w:themeColor="text1" w:themeTint="F2"/>
                <w:sz w:val="30"/>
                <w:szCs w:val="30"/>
                <w:rtl/>
              </w:rPr>
              <w:t>"</w:t>
            </w:r>
          </w:p>
        </w:tc>
      </w:tr>
      <w:tr w:rsidR="00EE70A9" w:rsidRPr="00E121E8" w14:paraId="32C9EE2E" w14:textId="77777777" w:rsidTr="00226E0E">
        <w:trPr>
          <w:trHeight w:val="743"/>
        </w:trPr>
        <w:tc>
          <w:tcPr>
            <w:tcW w:w="7932" w:type="dxa"/>
            <w:gridSpan w:val="3"/>
            <w:shd w:val="clear" w:color="auto" w:fill="D6E1EE"/>
            <w:tcMar>
              <w:top w:w="72" w:type="dxa"/>
              <w:left w:w="144" w:type="dxa"/>
              <w:bottom w:w="72" w:type="dxa"/>
              <w:right w:w="144" w:type="dxa"/>
            </w:tcMar>
            <w:vAlign w:val="center"/>
          </w:tcPr>
          <w:p w14:paraId="356229DA" w14:textId="0C39D284" w:rsidR="00EE70A9" w:rsidRPr="006B7924" w:rsidRDefault="00407E1F" w:rsidP="00433603">
            <w:pPr>
              <w:bidi/>
              <w:spacing w:after="0" w:line="240" w:lineRule="auto"/>
              <w:jc w:val="center"/>
              <w:rPr>
                <w:rFonts w:ascii="Janna LT" w:hAnsi="Janna LT" w:cs="Janna LT"/>
                <w:b/>
                <w:bCs/>
                <w:color w:val="0D0D0D" w:themeColor="text1" w:themeTint="F2"/>
                <w:sz w:val="20"/>
                <w:szCs w:val="20"/>
              </w:rPr>
            </w:pPr>
            <w:r>
              <w:rPr>
                <w:rFonts w:ascii="Janna LT" w:hAnsi="Janna LT" w:cs="Janna LT" w:hint="cs"/>
                <w:b/>
                <w:bCs/>
                <w:color w:val="0D0D0D" w:themeColor="text1" w:themeTint="F2"/>
                <w:sz w:val="20"/>
                <w:szCs w:val="20"/>
                <w:rtl/>
              </w:rPr>
              <w:t>جود احمد علي الجحيش</w:t>
            </w:r>
          </w:p>
        </w:tc>
        <w:tc>
          <w:tcPr>
            <w:tcW w:w="2388" w:type="dxa"/>
            <w:shd w:val="clear" w:color="auto" w:fill="D6E1EE"/>
            <w:tcMar>
              <w:top w:w="72" w:type="dxa"/>
              <w:left w:w="144" w:type="dxa"/>
              <w:bottom w:w="72" w:type="dxa"/>
              <w:right w:w="144" w:type="dxa"/>
            </w:tcMar>
            <w:vAlign w:val="center"/>
            <w:hideMark/>
          </w:tcPr>
          <w:p w14:paraId="11EC56C8" w14:textId="29AB452E" w:rsidR="00EE70A9" w:rsidRPr="006B7924" w:rsidRDefault="004F1F6C" w:rsidP="00433603">
            <w:pPr>
              <w:bidi/>
              <w:spacing w:after="0" w:line="240" w:lineRule="auto"/>
              <w:jc w:val="center"/>
              <w:rPr>
                <w:rFonts w:ascii="Janna LT" w:hAnsi="Janna LT" w:cs="Janna LT"/>
                <w:b/>
                <w:bCs/>
                <w:color w:val="0D0D0D" w:themeColor="text1" w:themeTint="F2"/>
                <w:sz w:val="20"/>
                <w:szCs w:val="20"/>
              </w:rPr>
            </w:pPr>
            <w:r>
              <w:rPr>
                <w:rFonts w:ascii="Janna LT" w:hAnsi="Janna LT" w:cs="Janna LT" w:hint="cs"/>
                <w:b/>
                <w:bCs/>
                <w:color w:val="0D0D0D" w:themeColor="text1" w:themeTint="F2"/>
                <w:sz w:val="20"/>
                <w:szCs w:val="20"/>
                <w:rtl/>
              </w:rPr>
              <w:t xml:space="preserve">الاسم </w:t>
            </w:r>
            <w:r w:rsidR="00201AC2">
              <w:rPr>
                <w:rFonts w:ascii="Janna LT" w:hAnsi="Janna LT" w:cs="Janna LT" w:hint="cs"/>
                <w:b/>
                <w:bCs/>
                <w:color w:val="0D0D0D" w:themeColor="text1" w:themeTint="F2"/>
                <w:sz w:val="20"/>
                <w:szCs w:val="20"/>
                <w:rtl/>
              </w:rPr>
              <w:t>المشارك</w:t>
            </w:r>
            <w:r>
              <w:rPr>
                <w:rFonts w:ascii="Janna LT" w:hAnsi="Janna LT" w:cs="Janna LT" w:hint="cs"/>
                <w:b/>
                <w:bCs/>
                <w:color w:val="0D0D0D" w:themeColor="text1" w:themeTint="F2"/>
                <w:sz w:val="20"/>
                <w:szCs w:val="20"/>
                <w:rtl/>
              </w:rPr>
              <w:t>:</w:t>
            </w:r>
          </w:p>
        </w:tc>
      </w:tr>
      <w:tr w:rsidR="004F1F6C" w:rsidRPr="00E121E8" w14:paraId="2B4D1D83" w14:textId="77777777" w:rsidTr="004F1F6C">
        <w:trPr>
          <w:trHeight w:val="426"/>
        </w:trPr>
        <w:tc>
          <w:tcPr>
            <w:tcW w:w="2346" w:type="dxa"/>
            <w:shd w:val="clear" w:color="auto" w:fill="auto"/>
            <w:tcMar>
              <w:top w:w="72" w:type="dxa"/>
              <w:left w:w="144" w:type="dxa"/>
              <w:bottom w:w="72" w:type="dxa"/>
              <w:right w:w="144" w:type="dxa"/>
            </w:tcMar>
            <w:vAlign w:val="center"/>
          </w:tcPr>
          <w:p w14:paraId="01DB20DB" w14:textId="64141F0C" w:rsidR="004F1F6C" w:rsidRPr="006B7924" w:rsidRDefault="00407E1F" w:rsidP="004F1F6C">
            <w:pPr>
              <w:bidi/>
              <w:spacing w:after="0" w:line="240" w:lineRule="auto"/>
              <w:jc w:val="center"/>
              <w:rPr>
                <w:rFonts w:ascii="Janna LT" w:hAnsi="Janna LT" w:cs="Janna LT" w:hint="cs"/>
                <w:color w:val="0D0D0D" w:themeColor="text1" w:themeTint="F2"/>
                <w:sz w:val="20"/>
                <w:szCs w:val="20"/>
              </w:rPr>
            </w:pPr>
            <w:r>
              <w:rPr>
                <w:rFonts w:ascii="Janna LT" w:hAnsi="Janna LT" w:cs="Janna LT" w:hint="cs"/>
                <w:color w:val="0D0D0D" w:themeColor="text1" w:themeTint="F2"/>
                <w:sz w:val="20"/>
                <w:szCs w:val="20"/>
                <w:rtl/>
              </w:rPr>
              <w:t>مكتبة جرير</w:t>
            </w:r>
          </w:p>
        </w:tc>
        <w:tc>
          <w:tcPr>
            <w:tcW w:w="2761" w:type="dxa"/>
            <w:shd w:val="clear" w:color="auto" w:fill="D6E1EE"/>
            <w:tcMar>
              <w:top w:w="72" w:type="dxa"/>
              <w:left w:w="144" w:type="dxa"/>
              <w:bottom w:w="72" w:type="dxa"/>
              <w:right w:w="144" w:type="dxa"/>
            </w:tcMar>
            <w:vAlign w:val="center"/>
          </w:tcPr>
          <w:p w14:paraId="5C31B553" w14:textId="19E67353"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دار النشر</w:t>
            </w:r>
          </w:p>
        </w:tc>
        <w:tc>
          <w:tcPr>
            <w:tcW w:w="2825" w:type="dxa"/>
            <w:vAlign w:val="center"/>
          </w:tcPr>
          <w:p w14:paraId="5827DE2E" w14:textId="7AB3FC7E" w:rsidR="004F1F6C" w:rsidRPr="006B7924" w:rsidRDefault="00407E1F" w:rsidP="004F1F6C">
            <w:pPr>
              <w:bidi/>
              <w:spacing w:after="0" w:line="240" w:lineRule="auto"/>
              <w:jc w:val="center"/>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من الذي حرك قطعة الجبن الخاصة بي</w:t>
            </w:r>
          </w:p>
        </w:tc>
        <w:tc>
          <w:tcPr>
            <w:tcW w:w="2388" w:type="dxa"/>
            <w:shd w:val="clear" w:color="auto" w:fill="D6E1EE"/>
            <w:tcMar>
              <w:top w:w="72" w:type="dxa"/>
              <w:left w:w="144" w:type="dxa"/>
              <w:bottom w:w="72" w:type="dxa"/>
              <w:right w:w="144" w:type="dxa"/>
            </w:tcMar>
            <w:vAlign w:val="center"/>
          </w:tcPr>
          <w:p w14:paraId="0C837C88" w14:textId="1C8008E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عنوان الكتاب</w:t>
            </w:r>
          </w:p>
        </w:tc>
      </w:tr>
      <w:tr w:rsidR="004F1F6C" w:rsidRPr="00E121E8" w14:paraId="35E0A1A3" w14:textId="77777777" w:rsidTr="004F1F6C">
        <w:trPr>
          <w:trHeight w:val="426"/>
        </w:trPr>
        <w:tc>
          <w:tcPr>
            <w:tcW w:w="2346" w:type="dxa"/>
            <w:shd w:val="clear" w:color="auto" w:fill="auto"/>
            <w:tcMar>
              <w:top w:w="72" w:type="dxa"/>
              <w:left w:w="144" w:type="dxa"/>
              <w:bottom w:w="72" w:type="dxa"/>
              <w:right w:w="144" w:type="dxa"/>
            </w:tcMar>
            <w:vAlign w:val="center"/>
          </w:tcPr>
          <w:p w14:paraId="56E79B3D" w14:textId="3944FBDA" w:rsidR="004F1F6C" w:rsidRPr="006B7924" w:rsidRDefault="0009690A" w:rsidP="004F1F6C">
            <w:pPr>
              <w:bidi/>
              <w:spacing w:after="0" w:line="240" w:lineRule="auto"/>
              <w:jc w:val="center"/>
              <w:rPr>
                <w:rFonts w:ascii="Janna LT" w:hAnsi="Janna LT" w:cs="Janna LT" w:hint="cs"/>
                <w:color w:val="0D0D0D" w:themeColor="text1" w:themeTint="F2"/>
                <w:sz w:val="20"/>
                <w:szCs w:val="20"/>
                <w:rtl/>
              </w:rPr>
            </w:pPr>
            <w:r>
              <w:rPr>
                <w:rFonts w:ascii="Janna LT" w:hAnsi="Janna LT" w:cs="Janna LT"/>
                <w:color w:val="0D0D0D" w:themeColor="text1" w:themeTint="F2"/>
                <w:sz w:val="20"/>
                <w:szCs w:val="20"/>
              </w:rPr>
              <w:t xml:space="preserve">113 </w:t>
            </w:r>
            <w:r>
              <w:rPr>
                <w:rFonts w:ascii="Janna LT" w:hAnsi="Janna LT" w:cs="Janna LT" w:hint="cs"/>
                <w:color w:val="0D0D0D" w:themeColor="text1" w:themeTint="F2"/>
                <w:sz w:val="20"/>
                <w:szCs w:val="20"/>
                <w:rtl/>
              </w:rPr>
              <w:t>صفحة</w:t>
            </w:r>
          </w:p>
        </w:tc>
        <w:tc>
          <w:tcPr>
            <w:tcW w:w="2761" w:type="dxa"/>
            <w:shd w:val="clear" w:color="auto" w:fill="D6E1EE"/>
            <w:tcMar>
              <w:top w:w="72" w:type="dxa"/>
              <w:left w:w="144" w:type="dxa"/>
              <w:bottom w:w="72" w:type="dxa"/>
              <w:right w:w="144" w:type="dxa"/>
            </w:tcMar>
            <w:vAlign w:val="center"/>
          </w:tcPr>
          <w:p w14:paraId="198B9B72" w14:textId="47391D9C"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عدد الصفحات</w:t>
            </w:r>
          </w:p>
        </w:tc>
        <w:tc>
          <w:tcPr>
            <w:tcW w:w="2825" w:type="dxa"/>
            <w:vAlign w:val="center"/>
          </w:tcPr>
          <w:p w14:paraId="25A83868" w14:textId="56C93F89" w:rsidR="004F1F6C" w:rsidRPr="006B7924" w:rsidRDefault="00407E1F" w:rsidP="004F1F6C">
            <w:pPr>
              <w:bidi/>
              <w:spacing w:after="0" w:line="240" w:lineRule="auto"/>
              <w:jc w:val="center"/>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سبنسر جونسون</w:t>
            </w:r>
          </w:p>
        </w:tc>
        <w:tc>
          <w:tcPr>
            <w:tcW w:w="2388" w:type="dxa"/>
            <w:shd w:val="clear" w:color="auto" w:fill="D6E1EE"/>
            <w:tcMar>
              <w:top w:w="72" w:type="dxa"/>
              <w:left w:w="144" w:type="dxa"/>
              <w:bottom w:w="72" w:type="dxa"/>
              <w:right w:w="144" w:type="dxa"/>
            </w:tcMar>
            <w:vAlign w:val="center"/>
          </w:tcPr>
          <w:p w14:paraId="4188BDA8" w14:textId="0E1D7361"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اسم المؤلف</w:t>
            </w:r>
          </w:p>
        </w:tc>
      </w:tr>
      <w:tr w:rsidR="004F1F6C" w:rsidRPr="00E121E8" w14:paraId="01B77CA0" w14:textId="77777777" w:rsidTr="004F1F6C">
        <w:trPr>
          <w:trHeight w:val="426"/>
        </w:trPr>
        <w:tc>
          <w:tcPr>
            <w:tcW w:w="2346" w:type="dxa"/>
            <w:shd w:val="clear" w:color="auto" w:fill="auto"/>
            <w:tcMar>
              <w:top w:w="72" w:type="dxa"/>
              <w:left w:w="144" w:type="dxa"/>
              <w:bottom w:w="72" w:type="dxa"/>
              <w:right w:w="144" w:type="dxa"/>
            </w:tcMar>
            <w:vAlign w:val="center"/>
          </w:tcPr>
          <w:p w14:paraId="1455C83C" w14:textId="36CE4A95" w:rsidR="004F1F6C" w:rsidRPr="006B7924" w:rsidRDefault="00407E1F" w:rsidP="004F1F6C">
            <w:pPr>
              <w:bidi/>
              <w:spacing w:after="0" w:line="240" w:lineRule="auto"/>
              <w:jc w:val="center"/>
              <w:rPr>
                <w:rFonts w:ascii="Janna LT" w:hAnsi="Janna LT" w:cs="Janna LT"/>
                <w:color w:val="0D0D0D" w:themeColor="text1" w:themeTint="F2"/>
                <w:sz w:val="20"/>
                <w:szCs w:val="20"/>
              </w:rPr>
            </w:pPr>
            <w:r>
              <w:rPr>
                <w:rFonts w:ascii="Janna LT" w:hAnsi="Janna LT" w:cs="Janna LT"/>
                <w:color w:val="0D0D0D" w:themeColor="text1" w:themeTint="F2"/>
                <w:sz w:val="20"/>
                <w:szCs w:val="20"/>
              </w:rPr>
              <w:t>4-12-2024</w:t>
            </w:r>
          </w:p>
        </w:tc>
        <w:tc>
          <w:tcPr>
            <w:tcW w:w="2761" w:type="dxa"/>
            <w:shd w:val="clear" w:color="auto" w:fill="D6E1EE"/>
            <w:tcMar>
              <w:top w:w="72" w:type="dxa"/>
              <w:left w:w="144" w:type="dxa"/>
              <w:bottom w:w="72" w:type="dxa"/>
              <w:right w:w="144" w:type="dxa"/>
            </w:tcMar>
            <w:vAlign w:val="center"/>
          </w:tcPr>
          <w:p w14:paraId="39EF602B" w14:textId="2AB5F81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إتمام القراءة</w:t>
            </w:r>
          </w:p>
        </w:tc>
        <w:tc>
          <w:tcPr>
            <w:tcW w:w="2825" w:type="dxa"/>
            <w:vAlign w:val="center"/>
          </w:tcPr>
          <w:p w14:paraId="2F491834" w14:textId="7F901AE9" w:rsidR="004F1F6C" w:rsidRPr="006B7924" w:rsidRDefault="00407E1F" w:rsidP="004F1F6C">
            <w:pPr>
              <w:bidi/>
              <w:spacing w:after="0" w:line="240" w:lineRule="auto"/>
              <w:jc w:val="center"/>
              <w:rPr>
                <w:rFonts w:ascii="Janna LT" w:hAnsi="Janna LT" w:cs="Janna LT"/>
                <w:color w:val="0D0D0D" w:themeColor="text1" w:themeTint="F2"/>
                <w:sz w:val="20"/>
                <w:szCs w:val="20"/>
              </w:rPr>
            </w:pPr>
            <w:r>
              <w:rPr>
                <w:rFonts w:ascii="Janna LT" w:hAnsi="Janna LT" w:cs="Janna LT"/>
                <w:color w:val="0D0D0D" w:themeColor="text1" w:themeTint="F2"/>
                <w:sz w:val="20"/>
                <w:szCs w:val="20"/>
              </w:rPr>
              <w:t>3-12-2024</w:t>
            </w:r>
          </w:p>
        </w:tc>
        <w:tc>
          <w:tcPr>
            <w:tcW w:w="2388" w:type="dxa"/>
            <w:shd w:val="clear" w:color="auto" w:fill="D6E1EE"/>
            <w:tcMar>
              <w:top w:w="72" w:type="dxa"/>
              <w:left w:w="144" w:type="dxa"/>
              <w:bottom w:w="72" w:type="dxa"/>
              <w:right w:w="144" w:type="dxa"/>
            </w:tcMar>
            <w:vAlign w:val="center"/>
          </w:tcPr>
          <w:p w14:paraId="223260C7" w14:textId="754CC8B2"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بداية القراءة</w:t>
            </w:r>
          </w:p>
        </w:tc>
      </w:tr>
      <w:tr w:rsidR="004F1F6C" w:rsidRPr="00E121E8" w14:paraId="0094E39E"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787FB672" w14:textId="5B1F0C2F" w:rsidR="004F1F6C" w:rsidRDefault="00407E1F" w:rsidP="00721CBB">
            <w:pPr>
              <w:bidi/>
              <w:spacing w:after="0" w:line="240" w:lineRule="auto"/>
              <w:jc w:val="center"/>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الكتاب يهدف الى </w:t>
            </w:r>
            <w:r w:rsidR="005B08CC">
              <w:rPr>
                <w:rFonts w:ascii="Janna LT" w:hAnsi="Janna LT" w:cs="Janna LT" w:hint="cs"/>
                <w:color w:val="0D0D0D" w:themeColor="text1" w:themeTint="F2"/>
                <w:sz w:val="20"/>
                <w:szCs w:val="20"/>
                <w:rtl/>
              </w:rPr>
              <w:t xml:space="preserve">النظر الى التغيير في الحياة بشكل </w:t>
            </w:r>
            <w:r w:rsidR="00075BE0">
              <w:rPr>
                <w:rFonts w:ascii="Janna LT" w:hAnsi="Janna LT" w:cs="Janna LT" w:hint="cs"/>
                <w:color w:val="0D0D0D" w:themeColor="text1" w:themeTint="F2"/>
                <w:sz w:val="20"/>
                <w:szCs w:val="20"/>
                <w:rtl/>
              </w:rPr>
              <w:t>إيجابي، ويشجع على التكيف بمرونة مع الظروف المتغيرة،</w:t>
            </w:r>
            <w:r w:rsidR="005B08CC">
              <w:rPr>
                <w:rFonts w:ascii="Janna LT" w:hAnsi="Janna LT" w:cs="Janna LT" w:hint="cs"/>
                <w:color w:val="0D0D0D" w:themeColor="text1" w:themeTint="F2"/>
                <w:sz w:val="20"/>
                <w:szCs w:val="20"/>
                <w:rtl/>
              </w:rPr>
              <w:t xml:space="preserve"> </w:t>
            </w:r>
            <w:r w:rsidR="00075BE0">
              <w:rPr>
                <w:rFonts w:ascii="Janna LT" w:hAnsi="Janna LT" w:cs="Janna LT" w:hint="cs"/>
                <w:color w:val="0D0D0D" w:themeColor="text1" w:themeTint="F2"/>
                <w:sz w:val="20"/>
                <w:szCs w:val="20"/>
                <w:rtl/>
              </w:rPr>
              <w:t xml:space="preserve">كما يؤكد </w:t>
            </w:r>
            <w:r w:rsidR="005B08CC">
              <w:rPr>
                <w:rFonts w:ascii="Janna LT" w:hAnsi="Janna LT" w:cs="Janna LT" w:hint="cs"/>
                <w:color w:val="0D0D0D" w:themeColor="text1" w:themeTint="F2"/>
                <w:sz w:val="20"/>
                <w:szCs w:val="20"/>
                <w:rtl/>
              </w:rPr>
              <w:t xml:space="preserve">أن التغيير جزء </w:t>
            </w:r>
            <w:r w:rsidR="00075BE0">
              <w:rPr>
                <w:rFonts w:ascii="Janna LT" w:hAnsi="Janna LT" w:cs="Janna LT" w:hint="cs"/>
                <w:color w:val="0D0D0D" w:themeColor="text1" w:themeTint="F2"/>
                <w:sz w:val="20"/>
                <w:szCs w:val="20"/>
                <w:rtl/>
              </w:rPr>
              <w:t>لا يتجز</w:t>
            </w:r>
            <w:r w:rsidR="00075BE0">
              <w:rPr>
                <w:rFonts w:ascii="Janna LT" w:hAnsi="Janna LT" w:cs="Janna LT" w:hint="eastAsia"/>
                <w:color w:val="0D0D0D" w:themeColor="text1" w:themeTint="F2"/>
                <w:sz w:val="20"/>
                <w:szCs w:val="20"/>
                <w:rtl/>
              </w:rPr>
              <w:t>أ</w:t>
            </w:r>
            <w:r w:rsidR="005B08CC">
              <w:rPr>
                <w:rFonts w:ascii="Janna LT" w:hAnsi="Janna LT" w:cs="Janna LT" w:hint="cs"/>
                <w:color w:val="0D0D0D" w:themeColor="text1" w:themeTint="F2"/>
                <w:sz w:val="20"/>
                <w:szCs w:val="20"/>
                <w:rtl/>
              </w:rPr>
              <w:t xml:space="preserve"> من </w:t>
            </w:r>
            <w:r w:rsidR="00075BE0">
              <w:rPr>
                <w:rFonts w:ascii="Janna LT" w:hAnsi="Janna LT" w:cs="Janna LT" w:hint="cs"/>
                <w:color w:val="0D0D0D" w:themeColor="text1" w:themeTint="F2"/>
                <w:sz w:val="20"/>
                <w:szCs w:val="20"/>
                <w:rtl/>
              </w:rPr>
              <w:t>الحياة،</w:t>
            </w:r>
            <w:r w:rsidR="005B08CC">
              <w:rPr>
                <w:rFonts w:ascii="Janna LT" w:hAnsi="Janna LT" w:cs="Janna LT" w:hint="cs"/>
                <w:color w:val="0D0D0D" w:themeColor="text1" w:themeTint="F2"/>
                <w:sz w:val="20"/>
                <w:szCs w:val="20"/>
                <w:rtl/>
              </w:rPr>
              <w:t xml:space="preserve"> وانه عنصر أساسي في النمو الشخصي والمهني</w:t>
            </w:r>
          </w:p>
          <w:p w14:paraId="58F43915" w14:textId="72C02C3D" w:rsidR="00201AC2" w:rsidRPr="006B7924" w:rsidRDefault="00201AC2" w:rsidP="00201AC2">
            <w:pPr>
              <w:bidi/>
              <w:spacing w:after="0" w:line="240" w:lineRule="auto"/>
              <w:jc w:val="center"/>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2C3ECEEB" w14:textId="6707AE8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هدف الكتاب العام</w:t>
            </w:r>
          </w:p>
        </w:tc>
      </w:tr>
      <w:tr w:rsidR="004F1F6C" w:rsidRPr="00E121E8" w14:paraId="76811EA3"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2CB0A0CA" w14:textId="77777777" w:rsidR="004F1F6C" w:rsidRDefault="004F1F6C" w:rsidP="004F1F6C">
            <w:pPr>
              <w:bidi/>
              <w:spacing w:after="0" w:line="240" w:lineRule="auto"/>
              <w:rPr>
                <w:rFonts w:ascii="Janna LT" w:hAnsi="Janna LT" w:cs="Janna LT"/>
                <w:color w:val="0D0D0D" w:themeColor="text1" w:themeTint="F2"/>
                <w:sz w:val="20"/>
                <w:szCs w:val="20"/>
                <w:rtl/>
              </w:rPr>
            </w:pPr>
          </w:p>
          <w:p w14:paraId="00E7E005" w14:textId="3EFA198E" w:rsidR="00201AC2" w:rsidRPr="006B7924" w:rsidRDefault="00AA652D" w:rsidP="00201AC2">
            <w:p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ي</w:t>
            </w:r>
            <w:r w:rsidR="00C93E87" w:rsidRPr="00C93E87">
              <w:rPr>
                <w:rFonts w:ascii="Janna LT" w:hAnsi="Janna LT" w:cs="Janna LT"/>
                <w:color w:val="0D0D0D" w:themeColor="text1" w:themeTint="F2"/>
                <w:sz w:val="20"/>
                <w:szCs w:val="20"/>
                <w:rtl/>
              </w:rPr>
              <w:t>دور حول كيفية التعامل مع التغيير باعتباره جزءًا لا يتجزأ من الحياة. يقدم الكتاب أفكارًا تشجع على الخروج من منطقة الراحة، مواجهة المخاوف، والتحرر من التردد، لأن التغيير هو السبيل لتحقيق الأهداف والسعادة. يوضح الكتاب أهمية التكيف مع الظروف المتغيرة، وعدم التمسك بالمعتقدات القديمة التي قد تعيق تحقيق النجاح. التغيير ليس مجرد تحدٍ، بل هو فرصة للنمو الشخصي والمهني.</w:t>
            </w:r>
          </w:p>
        </w:tc>
        <w:tc>
          <w:tcPr>
            <w:tcW w:w="2388" w:type="dxa"/>
            <w:shd w:val="clear" w:color="auto" w:fill="D6E1EE"/>
            <w:tcMar>
              <w:top w:w="72" w:type="dxa"/>
              <w:left w:w="144" w:type="dxa"/>
              <w:bottom w:w="72" w:type="dxa"/>
              <w:right w:w="144" w:type="dxa"/>
            </w:tcMar>
            <w:vAlign w:val="center"/>
          </w:tcPr>
          <w:p w14:paraId="5A89E0C7" w14:textId="20547E6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ملخص إجمالي للكتاب</w:t>
            </w:r>
          </w:p>
        </w:tc>
      </w:tr>
      <w:tr w:rsidR="004F1F6C" w:rsidRPr="00E121E8" w14:paraId="2F79590F"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0EE9C18E" w14:textId="4DCEE061" w:rsidR="00201AC2" w:rsidRDefault="001A487F" w:rsidP="00355E15">
            <w:pPr>
              <w:pStyle w:val="a4"/>
              <w:numPr>
                <w:ilvl w:val="0"/>
                <w:numId w:val="34"/>
              </w:numPr>
              <w:bidi/>
              <w:spacing w:after="0" w:line="240" w:lineRule="auto"/>
              <w:rPr>
                <w:rFonts w:ascii="Janna LT" w:hAnsi="Janna LT" w:cs="Janna LT"/>
                <w:color w:val="0D0D0D" w:themeColor="text1" w:themeTint="F2"/>
                <w:sz w:val="20"/>
                <w:szCs w:val="20"/>
              </w:rPr>
            </w:pPr>
            <w:r w:rsidRPr="00355E15">
              <w:rPr>
                <w:rFonts w:ascii="Janna LT" w:hAnsi="Janna LT" w:cs="Janna LT" w:hint="cs"/>
                <w:color w:val="0D0D0D" w:themeColor="text1" w:themeTint="F2"/>
                <w:sz w:val="20"/>
                <w:szCs w:val="20"/>
                <w:rtl/>
              </w:rPr>
              <w:t>الخروج من من</w:t>
            </w:r>
            <w:r w:rsidR="00355E15" w:rsidRPr="00355E15">
              <w:rPr>
                <w:rFonts w:ascii="Janna LT" w:hAnsi="Janna LT" w:cs="Janna LT" w:hint="cs"/>
                <w:color w:val="0D0D0D" w:themeColor="text1" w:themeTint="F2"/>
                <w:sz w:val="20"/>
                <w:szCs w:val="20"/>
                <w:rtl/>
              </w:rPr>
              <w:t>طقة الراحة:</w:t>
            </w:r>
            <w:r w:rsidR="0068397B">
              <w:rPr>
                <w:rFonts w:ascii="Janna LT" w:hAnsi="Janna LT" w:cs="Janna LT" w:hint="cs"/>
                <w:color w:val="0D0D0D" w:themeColor="text1" w:themeTint="F2"/>
                <w:sz w:val="20"/>
                <w:szCs w:val="20"/>
                <w:rtl/>
              </w:rPr>
              <w:t xml:space="preserve"> مواجهة المخاوف وعدم الاستسلام لها للوصول للأهدا</w:t>
            </w:r>
            <w:r w:rsidR="006F42FB">
              <w:rPr>
                <w:rFonts w:ascii="Janna LT" w:hAnsi="Janna LT" w:cs="Janna LT" w:hint="cs"/>
                <w:color w:val="0D0D0D" w:themeColor="text1" w:themeTint="F2"/>
                <w:sz w:val="20"/>
                <w:szCs w:val="20"/>
                <w:rtl/>
              </w:rPr>
              <w:t>ف</w:t>
            </w:r>
            <w:r w:rsidR="00EF6478">
              <w:rPr>
                <w:rFonts w:ascii="Janna LT" w:hAnsi="Janna LT" w:cs="Janna LT" w:hint="cs"/>
                <w:color w:val="0D0D0D" w:themeColor="text1" w:themeTint="F2"/>
                <w:sz w:val="20"/>
                <w:szCs w:val="20"/>
                <w:rtl/>
              </w:rPr>
              <w:t>.</w:t>
            </w:r>
          </w:p>
          <w:p w14:paraId="45BC06D1" w14:textId="2E2EA078" w:rsidR="006F42FB" w:rsidRDefault="006F42FB" w:rsidP="006F42FB">
            <w:pPr>
              <w:pStyle w:val="a4"/>
              <w:numPr>
                <w:ilvl w:val="0"/>
                <w:numId w:val="34"/>
              </w:num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التكيف مع التغيير: التغيير </w:t>
            </w:r>
            <w:r w:rsidR="006E567C">
              <w:rPr>
                <w:rFonts w:ascii="Janna LT" w:hAnsi="Janna LT" w:cs="Janna LT" w:hint="cs"/>
                <w:color w:val="0D0D0D" w:themeColor="text1" w:themeTint="F2"/>
                <w:sz w:val="20"/>
                <w:szCs w:val="20"/>
                <w:rtl/>
              </w:rPr>
              <w:t>أفض</w:t>
            </w:r>
            <w:r w:rsidR="00EF6478">
              <w:rPr>
                <w:rFonts w:ascii="Janna LT" w:hAnsi="Janna LT" w:cs="Janna LT" w:hint="cs"/>
                <w:color w:val="0D0D0D" w:themeColor="text1" w:themeTint="F2"/>
                <w:sz w:val="20"/>
                <w:szCs w:val="20"/>
                <w:rtl/>
              </w:rPr>
              <w:t>ل من المكوث في مكانك وعدم فعل شيء.</w:t>
            </w:r>
          </w:p>
          <w:p w14:paraId="1CF2B736" w14:textId="7C86428A" w:rsidR="00F8026A" w:rsidRPr="005F6149" w:rsidRDefault="00A56515" w:rsidP="005F6149">
            <w:pPr>
              <w:pStyle w:val="a4"/>
              <w:numPr>
                <w:ilvl w:val="0"/>
                <w:numId w:val="34"/>
              </w:num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مواجهة التردد والتغير: التحرر من المخاوف</w:t>
            </w:r>
            <w:r w:rsidR="00284EED">
              <w:rPr>
                <w:rFonts w:ascii="Janna LT" w:hAnsi="Janna LT" w:cs="Janna LT" w:hint="cs"/>
                <w:color w:val="0D0D0D" w:themeColor="text1" w:themeTint="F2"/>
                <w:sz w:val="20"/>
                <w:szCs w:val="20"/>
                <w:rtl/>
              </w:rPr>
              <w:t xml:space="preserve"> يجعلك تستمتع بالحياة وتو</w:t>
            </w:r>
            <w:r w:rsidR="00436FEC">
              <w:rPr>
                <w:rFonts w:ascii="Janna LT" w:hAnsi="Janna LT" w:cs="Janna LT" w:hint="cs"/>
                <w:color w:val="0D0D0D" w:themeColor="text1" w:themeTint="F2"/>
                <w:sz w:val="20"/>
                <w:szCs w:val="20"/>
                <w:rtl/>
              </w:rPr>
              <w:t>اصل التقدم.</w:t>
            </w:r>
          </w:p>
          <w:p w14:paraId="1FB97F2C" w14:textId="30403216" w:rsidR="00F34CD8" w:rsidRDefault="00F34CD8" w:rsidP="00F34CD8">
            <w:pPr>
              <w:pStyle w:val="a4"/>
              <w:numPr>
                <w:ilvl w:val="0"/>
                <w:numId w:val="34"/>
              </w:num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أهمية استغلال الفرص: عدم رفض التغيير </w:t>
            </w:r>
            <w:r w:rsidR="00BB5CD6">
              <w:rPr>
                <w:rFonts w:ascii="Janna LT" w:hAnsi="Janna LT" w:cs="Janna LT" w:hint="cs"/>
                <w:color w:val="0D0D0D" w:themeColor="text1" w:themeTint="F2"/>
                <w:sz w:val="20"/>
                <w:szCs w:val="20"/>
                <w:rtl/>
              </w:rPr>
              <w:t>واستغلاله لتحقيق اهداف جديدة</w:t>
            </w:r>
          </w:p>
          <w:p w14:paraId="6A18D8B7" w14:textId="44AAA83D" w:rsidR="00BB5CD6" w:rsidRDefault="00BB5CD6" w:rsidP="00BB5CD6">
            <w:pPr>
              <w:pStyle w:val="a4"/>
              <w:numPr>
                <w:ilvl w:val="0"/>
                <w:numId w:val="34"/>
              </w:num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 xml:space="preserve">التفكير الإيجابي: </w:t>
            </w:r>
            <w:r w:rsidR="000416B6">
              <w:rPr>
                <w:rFonts w:ascii="Janna LT" w:hAnsi="Janna LT" w:cs="Janna LT" w:hint="cs"/>
                <w:color w:val="0D0D0D" w:themeColor="text1" w:themeTint="F2"/>
                <w:sz w:val="20"/>
                <w:szCs w:val="20"/>
                <w:rtl/>
              </w:rPr>
              <w:t xml:space="preserve">تغيير الأفكار والمعتقدات القديمة لتحفيز التصرفات </w:t>
            </w:r>
            <w:r w:rsidR="005F6149">
              <w:rPr>
                <w:rFonts w:ascii="Janna LT" w:hAnsi="Janna LT" w:cs="Janna LT" w:hint="cs"/>
                <w:color w:val="0D0D0D" w:themeColor="text1" w:themeTint="F2"/>
                <w:sz w:val="20"/>
                <w:szCs w:val="20"/>
                <w:rtl/>
              </w:rPr>
              <w:t>الإيجابية</w:t>
            </w:r>
          </w:p>
          <w:p w14:paraId="271C322A" w14:textId="651826EC" w:rsidR="000416B6" w:rsidRDefault="00DC6416" w:rsidP="000416B6">
            <w:pPr>
              <w:pStyle w:val="a4"/>
              <w:numPr>
                <w:ilvl w:val="0"/>
                <w:numId w:val="34"/>
              </w:num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التحرك نحو الأهداف: المضي قدما</w:t>
            </w:r>
            <w:r w:rsidR="00204377">
              <w:rPr>
                <w:rFonts w:ascii="Janna LT" w:hAnsi="Janna LT" w:cs="Janna LT" w:hint="cs"/>
                <w:color w:val="0D0D0D" w:themeColor="text1" w:themeTint="F2"/>
                <w:sz w:val="20"/>
                <w:szCs w:val="20"/>
                <w:rtl/>
              </w:rPr>
              <w:t xml:space="preserve"> وعدم السماح للمخاوف بتقييدك </w:t>
            </w:r>
            <w:r w:rsidR="00B2335E">
              <w:rPr>
                <w:rFonts w:ascii="Janna LT" w:hAnsi="Janna LT" w:cs="Janna LT" w:hint="cs"/>
                <w:color w:val="0D0D0D" w:themeColor="text1" w:themeTint="F2"/>
                <w:sz w:val="20"/>
                <w:szCs w:val="20"/>
                <w:rtl/>
              </w:rPr>
              <w:t>سيغمرك بالسعادة والحرية</w:t>
            </w:r>
          </w:p>
          <w:p w14:paraId="3230A5F0" w14:textId="06BDD37E" w:rsidR="00B2335E" w:rsidRPr="00355E15" w:rsidRDefault="00C556CB" w:rsidP="00B2335E">
            <w:pPr>
              <w:pStyle w:val="a4"/>
              <w:numPr>
                <w:ilvl w:val="0"/>
                <w:numId w:val="34"/>
              </w:num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الاعتراف بالمخاوف والتعامل معها: فهم المخاوف يسهل التحرر </w:t>
            </w:r>
            <w:r w:rsidR="00722A0B">
              <w:rPr>
                <w:rFonts w:ascii="Janna LT" w:hAnsi="Janna LT" w:cs="Janna LT" w:hint="cs"/>
                <w:color w:val="0D0D0D" w:themeColor="text1" w:themeTint="F2"/>
                <w:sz w:val="20"/>
                <w:szCs w:val="20"/>
                <w:rtl/>
              </w:rPr>
              <w:t>منها ويزيد الرغبة في التغيير</w:t>
            </w:r>
          </w:p>
          <w:p w14:paraId="6F65F045" w14:textId="0C97387B" w:rsidR="00201AC2" w:rsidRPr="006B7924" w:rsidRDefault="00201AC2" w:rsidP="00DD2D9C">
            <w:pPr>
              <w:bidi/>
              <w:spacing w:after="0" w:line="240" w:lineRule="auto"/>
              <w:jc w:val="right"/>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34BF71B1" w14:textId="3B3AE10E"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موضوعات الكتاب الرئيسة</w:t>
            </w:r>
          </w:p>
        </w:tc>
      </w:tr>
      <w:tr w:rsidR="004F1F6C" w:rsidRPr="00E121E8" w14:paraId="77637A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16771A5A" w14:textId="67CD00FA" w:rsidR="004F1F6C" w:rsidRDefault="000B38BD" w:rsidP="004F1F6C">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مراجعه الأفكار القديمة </w:t>
            </w:r>
            <w:r w:rsidR="0005760D">
              <w:rPr>
                <w:rFonts w:ascii="Janna LT" w:hAnsi="Janna LT" w:cs="Janna LT" w:hint="cs"/>
                <w:color w:val="0D0D0D" w:themeColor="text1" w:themeTint="F2"/>
                <w:sz w:val="20"/>
                <w:szCs w:val="20"/>
                <w:rtl/>
              </w:rPr>
              <w:t xml:space="preserve">التي تعيق التقدم </w:t>
            </w:r>
            <w:r w:rsidR="00990165">
              <w:rPr>
                <w:rFonts w:ascii="Janna LT" w:hAnsi="Janna LT" w:cs="Janna LT" w:hint="cs"/>
                <w:color w:val="0D0D0D" w:themeColor="text1" w:themeTint="F2"/>
                <w:sz w:val="20"/>
                <w:szCs w:val="20"/>
                <w:rtl/>
              </w:rPr>
              <w:t>واستبدالها بأفكار ايجابيه.</w:t>
            </w:r>
          </w:p>
          <w:p w14:paraId="4E870674" w14:textId="05BC9D3B" w:rsidR="00990165" w:rsidRDefault="00FA5667" w:rsidP="0099016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المرونة</w:t>
            </w:r>
            <w:r w:rsidR="00990165">
              <w:rPr>
                <w:rFonts w:ascii="Janna LT" w:hAnsi="Janna LT" w:cs="Janna LT" w:hint="cs"/>
                <w:color w:val="0D0D0D" w:themeColor="text1" w:themeTint="F2"/>
                <w:sz w:val="20"/>
                <w:szCs w:val="20"/>
                <w:rtl/>
              </w:rPr>
              <w:t xml:space="preserve"> </w:t>
            </w:r>
            <w:r>
              <w:rPr>
                <w:rFonts w:ascii="Janna LT" w:hAnsi="Janna LT" w:cs="Janna LT" w:hint="cs"/>
                <w:color w:val="0D0D0D" w:themeColor="text1" w:themeTint="F2"/>
                <w:sz w:val="20"/>
                <w:szCs w:val="20"/>
                <w:rtl/>
              </w:rPr>
              <w:t>للأفكار والفرص الغير متوقعه.</w:t>
            </w:r>
          </w:p>
          <w:p w14:paraId="0A0051FE" w14:textId="7EF85604" w:rsidR="00FA5667" w:rsidRDefault="00FA5667" w:rsidP="00FA5667">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تخيل تحقيق الهدف </w:t>
            </w:r>
            <w:r w:rsidR="00E421A2">
              <w:rPr>
                <w:rFonts w:ascii="Janna LT" w:hAnsi="Janna LT" w:cs="Janna LT" w:hint="cs"/>
                <w:color w:val="0D0D0D" w:themeColor="text1" w:themeTint="F2"/>
                <w:sz w:val="20"/>
                <w:szCs w:val="20"/>
                <w:rtl/>
              </w:rPr>
              <w:t>واستشعر شعور النجاح</w:t>
            </w:r>
            <w:r w:rsidR="00D4713A">
              <w:rPr>
                <w:rFonts w:ascii="Janna LT" w:hAnsi="Janna LT" w:cs="Janna LT" w:hint="cs"/>
                <w:color w:val="0D0D0D" w:themeColor="text1" w:themeTint="F2"/>
                <w:sz w:val="20"/>
                <w:szCs w:val="20"/>
                <w:rtl/>
              </w:rPr>
              <w:t>.</w:t>
            </w:r>
          </w:p>
          <w:p w14:paraId="275CED29" w14:textId="61B01784" w:rsidR="00D4713A" w:rsidRDefault="00D4713A" w:rsidP="00D4713A">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الاعتراف في وجود المخاوف ومحاولة </w:t>
            </w:r>
            <w:r w:rsidR="00DE67FA">
              <w:rPr>
                <w:rFonts w:ascii="Janna LT" w:hAnsi="Janna LT" w:cs="Janna LT" w:hint="cs"/>
                <w:color w:val="0D0D0D" w:themeColor="text1" w:themeTint="F2"/>
                <w:sz w:val="20"/>
                <w:szCs w:val="20"/>
                <w:rtl/>
              </w:rPr>
              <w:t>معالجتها.</w:t>
            </w:r>
          </w:p>
          <w:p w14:paraId="66358906" w14:textId="537906AD" w:rsidR="00201AC2" w:rsidRPr="00786853" w:rsidRDefault="00DE67FA" w:rsidP="00DE67FA">
            <w:p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الخروج من منطقة الراحة.</w:t>
            </w:r>
          </w:p>
        </w:tc>
        <w:tc>
          <w:tcPr>
            <w:tcW w:w="2388" w:type="dxa"/>
            <w:shd w:val="clear" w:color="auto" w:fill="D6E1EE"/>
            <w:tcMar>
              <w:top w:w="72" w:type="dxa"/>
              <w:left w:w="144" w:type="dxa"/>
              <w:bottom w:w="72" w:type="dxa"/>
              <w:right w:w="144" w:type="dxa"/>
            </w:tcMar>
            <w:vAlign w:val="center"/>
          </w:tcPr>
          <w:p w14:paraId="2ED68971" w14:textId="465750D5" w:rsidR="004F1F6C" w:rsidRPr="006B7924" w:rsidRDefault="00201AC2"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خطوات عملية</w:t>
            </w:r>
            <w:r w:rsidR="004F1F6C">
              <w:rPr>
                <w:rFonts w:ascii="Janna LT" w:hAnsi="Janna LT" w:cs="Janna LT" w:hint="cs"/>
                <w:b/>
                <w:bCs/>
                <w:color w:val="0D0D0D" w:themeColor="text1" w:themeTint="F2"/>
                <w:sz w:val="20"/>
                <w:szCs w:val="20"/>
                <w:rtl/>
              </w:rPr>
              <w:t xml:space="preserve"> وأدوات تفيدني في مضاعفة إنتاجيتي وتحقيق أهدافي وإدارة أولوياتي</w:t>
            </w:r>
          </w:p>
        </w:tc>
      </w:tr>
      <w:tr w:rsidR="004F1F6C" w:rsidRPr="00E121E8" w14:paraId="0C3C58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071017A4" w14:textId="77777777" w:rsidR="004F1F6C" w:rsidRDefault="004F1F6C" w:rsidP="004F1F6C">
            <w:pPr>
              <w:bidi/>
              <w:spacing w:after="0" w:line="240" w:lineRule="auto"/>
              <w:rPr>
                <w:rFonts w:ascii="Janna LT" w:hAnsi="Janna LT" w:cs="Janna LT"/>
                <w:color w:val="0D0D0D" w:themeColor="text1" w:themeTint="F2"/>
                <w:sz w:val="20"/>
                <w:szCs w:val="20"/>
                <w:rtl/>
              </w:rPr>
            </w:pPr>
          </w:p>
          <w:p w14:paraId="3778C5F0" w14:textId="53EF091A" w:rsidR="00201AC2" w:rsidRDefault="005A1855" w:rsidP="00201AC2">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سؤال "ماذا تفعل ان لم تكن خائفا؟"</w:t>
            </w:r>
          </w:p>
          <w:p w14:paraId="0735BAFE" w14:textId="6F709638" w:rsidR="005A1855" w:rsidRDefault="00736328" w:rsidP="005A1855">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"التخلص من السلوك القديم وليس العلاقة"</w:t>
            </w:r>
          </w:p>
          <w:p w14:paraId="23BE0AD2" w14:textId="09B56B48" w:rsidR="00736328" w:rsidRDefault="00736328" w:rsidP="00736328">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 xml:space="preserve">"الناس </w:t>
            </w:r>
            <w:r w:rsidR="00186C6C">
              <w:rPr>
                <w:rFonts w:ascii="Janna LT" w:hAnsi="Janna LT" w:cs="Janna LT" w:hint="cs"/>
                <w:color w:val="0D0D0D" w:themeColor="text1" w:themeTint="F2"/>
                <w:sz w:val="20"/>
                <w:szCs w:val="20"/>
                <w:rtl/>
              </w:rPr>
              <w:t>يريدون الأشياء كما هي، ويعتقدون ان التغيير سيء بالنسبة لهم"</w:t>
            </w:r>
          </w:p>
          <w:p w14:paraId="528651B7" w14:textId="54B5B516" w:rsidR="00186C6C" w:rsidRDefault="005651A0" w:rsidP="00186C6C">
            <w:pPr>
              <w:bidi/>
              <w:spacing w:after="0" w:line="240" w:lineRule="auto"/>
              <w:rPr>
                <w:rFonts w:ascii="Janna LT" w:hAnsi="Janna LT" w:cs="Janna LT"/>
                <w:color w:val="0D0D0D" w:themeColor="text1" w:themeTint="F2"/>
                <w:sz w:val="20"/>
                <w:szCs w:val="20"/>
                <w:rtl/>
              </w:rPr>
            </w:pPr>
            <w:r>
              <w:rPr>
                <w:rFonts w:ascii="Janna LT" w:hAnsi="Janna LT" w:cs="Janna LT" w:hint="cs"/>
                <w:color w:val="0D0D0D" w:themeColor="text1" w:themeTint="F2"/>
                <w:sz w:val="20"/>
                <w:szCs w:val="20"/>
                <w:rtl/>
              </w:rPr>
              <w:t>"التغيير المفروض هو التغيير المرفوض"</w:t>
            </w:r>
          </w:p>
          <w:p w14:paraId="06A8973D" w14:textId="0C819606" w:rsidR="00201AC2" w:rsidRPr="00786853" w:rsidRDefault="00CC3E12" w:rsidP="00DE67FA">
            <w:pPr>
              <w:bidi/>
              <w:spacing w:after="0" w:line="240" w:lineRule="auto"/>
              <w:rPr>
                <w:rFonts w:ascii="Janna LT" w:hAnsi="Janna LT" w:cs="Janna LT"/>
                <w:color w:val="0D0D0D" w:themeColor="text1" w:themeTint="F2"/>
                <w:sz w:val="20"/>
                <w:szCs w:val="20"/>
              </w:rPr>
            </w:pPr>
            <w:r>
              <w:rPr>
                <w:rFonts w:ascii="Janna LT" w:hAnsi="Janna LT" w:cs="Janna LT" w:hint="cs"/>
                <w:color w:val="0D0D0D" w:themeColor="text1" w:themeTint="F2"/>
                <w:sz w:val="20"/>
                <w:szCs w:val="20"/>
                <w:rtl/>
              </w:rPr>
              <w:t>"عند تغيير معتقداتك فأنت تغير تصرفاتك"</w:t>
            </w:r>
          </w:p>
        </w:tc>
        <w:tc>
          <w:tcPr>
            <w:tcW w:w="2388" w:type="dxa"/>
            <w:shd w:val="clear" w:color="auto" w:fill="D6E1EE"/>
            <w:tcMar>
              <w:top w:w="72" w:type="dxa"/>
              <w:left w:w="144" w:type="dxa"/>
              <w:bottom w:w="72" w:type="dxa"/>
              <w:right w:w="144" w:type="dxa"/>
            </w:tcMar>
            <w:vAlign w:val="center"/>
          </w:tcPr>
          <w:p w14:paraId="0CBEBBEE" w14:textId="108C4054"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عبارات وأفكار ملهمة</w:t>
            </w:r>
          </w:p>
        </w:tc>
      </w:tr>
    </w:tbl>
    <w:p w14:paraId="2EA94CB2" w14:textId="2FF01278" w:rsidR="006B7924" w:rsidRDefault="006B7924" w:rsidP="004F1F6C">
      <w:pPr>
        <w:bidi/>
        <w:spacing w:after="0" w:line="240" w:lineRule="auto"/>
        <w:jc w:val="both"/>
        <w:rPr>
          <w:rFonts w:ascii="Janna LT" w:hAnsi="Janna LT" w:cs="Janna LT"/>
          <w:color w:val="0D0D0D" w:themeColor="text1" w:themeTint="F2"/>
          <w:sz w:val="24"/>
          <w:szCs w:val="24"/>
          <w:rtl/>
        </w:rPr>
      </w:pPr>
    </w:p>
    <w:sectPr w:rsidR="006B7924" w:rsidSect="004F1F6C">
      <w:headerReference w:type="default" r:id="rId8"/>
      <w:pgSz w:w="11906" w:h="16838"/>
      <w:pgMar w:top="0" w:right="849" w:bottom="45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EE29" w14:textId="77777777" w:rsidR="008475E4" w:rsidRDefault="008475E4" w:rsidP="003F4C35">
      <w:pPr>
        <w:spacing w:after="0" w:line="240" w:lineRule="auto"/>
      </w:pPr>
      <w:r>
        <w:separator/>
      </w:r>
    </w:p>
  </w:endnote>
  <w:endnote w:type="continuationSeparator" w:id="0">
    <w:p w14:paraId="016CAE0F" w14:textId="77777777" w:rsidR="008475E4" w:rsidRDefault="008475E4" w:rsidP="003F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ultan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altName w:val="Arial"/>
    <w:charset w:val="00"/>
    <w:family w:val="auto"/>
    <w:pitch w:val="variable"/>
    <w:sig w:usb0="800020A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AAC5" w14:textId="77777777" w:rsidR="008475E4" w:rsidRDefault="008475E4" w:rsidP="003F4C35">
      <w:pPr>
        <w:spacing w:after="0" w:line="240" w:lineRule="auto"/>
      </w:pPr>
      <w:r>
        <w:separator/>
      </w:r>
    </w:p>
  </w:footnote>
  <w:footnote w:type="continuationSeparator" w:id="0">
    <w:p w14:paraId="385311C3" w14:textId="77777777" w:rsidR="008475E4" w:rsidRDefault="008475E4" w:rsidP="003F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FAFD" w14:textId="276CF8D1" w:rsidR="00201AC2" w:rsidRDefault="00201AC2">
    <w:pPr>
      <w:pStyle w:val="a6"/>
    </w:pPr>
    <w:r w:rsidRPr="002D3534">
      <w:rPr>
        <w:noProof/>
        <w:rtl/>
      </w:rPr>
      <w:drawing>
        <wp:anchor distT="0" distB="0" distL="114300" distR="114300" simplePos="0" relativeHeight="251659264" behindDoc="1" locked="0" layoutInCell="1" allowOverlap="1" wp14:anchorId="5FF50C60" wp14:editId="44866E5C">
          <wp:simplePos x="0" y="0"/>
          <wp:positionH relativeFrom="page">
            <wp:align>left</wp:align>
          </wp:positionH>
          <wp:positionV relativeFrom="paragraph">
            <wp:posOffset>2790825</wp:posOffset>
          </wp:positionV>
          <wp:extent cx="9070364" cy="7443788"/>
          <wp:effectExtent l="0" t="0" r="0" b="5080"/>
          <wp:wrapNone/>
          <wp:docPr id="1" name="صورة 1" descr="C:\Users\win\Downloads\خلف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nloads\خلفية.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271" t="16975"/>
                  <a:stretch/>
                </pic:blipFill>
                <pic:spPr bwMode="auto">
                  <a:xfrm>
                    <a:off x="0" y="0"/>
                    <a:ext cx="9070364" cy="7443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438"/>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4A1C"/>
    <w:multiLevelType w:val="hybridMultilevel"/>
    <w:tmpl w:val="1DC0AF78"/>
    <w:lvl w:ilvl="0" w:tplc="DAC44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200A6"/>
    <w:multiLevelType w:val="hybridMultilevel"/>
    <w:tmpl w:val="01FA4848"/>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B07B9"/>
    <w:multiLevelType w:val="hybridMultilevel"/>
    <w:tmpl w:val="62AE2816"/>
    <w:lvl w:ilvl="0" w:tplc="0409000F">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 w15:restartNumberingAfterBreak="0">
    <w:nsid w:val="0E725EE4"/>
    <w:multiLevelType w:val="hybridMultilevel"/>
    <w:tmpl w:val="371E02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12D652A2"/>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57C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F5D89"/>
    <w:multiLevelType w:val="hybridMultilevel"/>
    <w:tmpl w:val="334E7DB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972BD"/>
    <w:multiLevelType w:val="hybridMultilevel"/>
    <w:tmpl w:val="C8A4C038"/>
    <w:lvl w:ilvl="0" w:tplc="58FE70AA">
      <w:start w:val="1"/>
      <w:numFmt w:val="decimal"/>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A35C1"/>
    <w:multiLevelType w:val="hybridMultilevel"/>
    <w:tmpl w:val="60065872"/>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24AF7"/>
    <w:multiLevelType w:val="hybridMultilevel"/>
    <w:tmpl w:val="86DC3EBA"/>
    <w:lvl w:ilvl="0" w:tplc="AA2A84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77C42"/>
    <w:multiLevelType w:val="hybridMultilevel"/>
    <w:tmpl w:val="8C948FA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23691F8B"/>
    <w:multiLevelType w:val="hybridMultilevel"/>
    <w:tmpl w:val="888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1CED"/>
    <w:multiLevelType w:val="hybridMultilevel"/>
    <w:tmpl w:val="B588D31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1412B"/>
    <w:multiLevelType w:val="hybridMultilevel"/>
    <w:tmpl w:val="903CEEDC"/>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5" w15:restartNumberingAfterBreak="0">
    <w:nsid w:val="291C52C7"/>
    <w:multiLevelType w:val="hybridMultilevel"/>
    <w:tmpl w:val="30ACABAC"/>
    <w:lvl w:ilvl="0" w:tplc="FD6A5F2A">
      <w:start w:val="8"/>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15:restartNumberingAfterBreak="0">
    <w:nsid w:val="32372C30"/>
    <w:multiLevelType w:val="hybridMultilevel"/>
    <w:tmpl w:val="D9D4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00AD5"/>
    <w:multiLevelType w:val="hybridMultilevel"/>
    <w:tmpl w:val="A3FA1EB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D1CC6"/>
    <w:multiLevelType w:val="hybridMultilevel"/>
    <w:tmpl w:val="35D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50702"/>
    <w:multiLevelType w:val="hybridMultilevel"/>
    <w:tmpl w:val="31F6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00A9F"/>
    <w:multiLevelType w:val="hybridMultilevel"/>
    <w:tmpl w:val="62AE28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AF90955"/>
    <w:multiLevelType w:val="hybridMultilevel"/>
    <w:tmpl w:val="EB54A5C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936E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44367"/>
    <w:multiLevelType w:val="hybridMultilevel"/>
    <w:tmpl w:val="ECF0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07606"/>
    <w:multiLevelType w:val="hybridMultilevel"/>
    <w:tmpl w:val="2CD0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C40879"/>
    <w:multiLevelType w:val="hybridMultilevel"/>
    <w:tmpl w:val="6C4E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63730"/>
    <w:multiLevelType w:val="hybridMultilevel"/>
    <w:tmpl w:val="BE1CB6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7" w15:restartNumberingAfterBreak="0">
    <w:nsid w:val="687E6AB0"/>
    <w:multiLevelType w:val="hybridMultilevel"/>
    <w:tmpl w:val="3E68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90A9B"/>
    <w:multiLevelType w:val="hybridMultilevel"/>
    <w:tmpl w:val="0538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D6D25"/>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B084B"/>
    <w:multiLevelType w:val="hybridMultilevel"/>
    <w:tmpl w:val="12A6C29C"/>
    <w:lvl w:ilvl="0" w:tplc="8202EE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77E4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D05A8D"/>
    <w:multiLevelType w:val="hybridMultilevel"/>
    <w:tmpl w:val="18FA883C"/>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C3F44"/>
    <w:multiLevelType w:val="hybridMultilevel"/>
    <w:tmpl w:val="A38C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0211">
    <w:abstractNumId w:val="9"/>
  </w:num>
  <w:num w:numId="2" w16cid:durableId="372383241">
    <w:abstractNumId w:val="15"/>
  </w:num>
  <w:num w:numId="3" w16cid:durableId="234559411">
    <w:abstractNumId w:val="7"/>
  </w:num>
  <w:num w:numId="4" w16cid:durableId="1466123598">
    <w:abstractNumId w:val="21"/>
  </w:num>
  <w:num w:numId="5" w16cid:durableId="1130634344">
    <w:abstractNumId w:val="25"/>
  </w:num>
  <w:num w:numId="6" w16cid:durableId="1851291399">
    <w:abstractNumId w:val="23"/>
  </w:num>
  <w:num w:numId="7" w16cid:durableId="1178888299">
    <w:abstractNumId w:val="33"/>
  </w:num>
  <w:num w:numId="8" w16cid:durableId="1254435601">
    <w:abstractNumId w:val="4"/>
  </w:num>
  <w:num w:numId="9" w16cid:durableId="626930661">
    <w:abstractNumId w:val="26"/>
  </w:num>
  <w:num w:numId="10" w16cid:durableId="840001621">
    <w:abstractNumId w:val="11"/>
  </w:num>
  <w:num w:numId="11" w16cid:durableId="2025545761">
    <w:abstractNumId w:val="14"/>
  </w:num>
  <w:num w:numId="12" w16cid:durableId="366493255">
    <w:abstractNumId w:val="27"/>
  </w:num>
  <w:num w:numId="13" w16cid:durableId="455872911">
    <w:abstractNumId w:val="13"/>
  </w:num>
  <w:num w:numId="14" w16cid:durableId="823737540">
    <w:abstractNumId w:val="24"/>
  </w:num>
  <w:num w:numId="15" w16cid:durableId="1161000314">
    <w:abstractNumId w:val="32"/>
  </w:num>
  <w:num w:numId="16" w16cid:durableId="597176948">
    <w:abstractNumId w:val="2"/>
  </w:num>
  <w:num w:numId="17" w16cid:durableId="1818566331">
    <w:abstractNumId w:val="17"/>
  </w:num>
  <w:num w:numId="18" w16cid:durableId="666522406">
    <w:abstractNumId w:val="30"/>
  </w:num>
  <w:num w:numId="19" w16cid:durableId="1400402459">
    <w:abstractNumId w:val="0"/>
  </w:num>
  <w:num w:numId="20" w16cid:durableId="182213037">
    <w:abstractNumId w:val="20"/>
  </w:num>
  <w:num w:numId="21" w16cid:durableId="1638221012">
    <w:abstractNumId w:val="3"/>
  </w:num>
  <w:num w:numId="22" w16cid:durableId="400366898">
    <w:abstractNumId w:val="16"/>
  </w:num>
  <w:num w:numId="23" w16cid:durableId="821892237">
    <w:abstractNumId w:val="10"/>
  </w:num>
  <w:num w:numId="24" w16cid:durableId="302470089">
    <w:abstractNumId w:val="1"/>
  </w:num>
  <w:num w:numId="25" w16cid:durableId="2001227155">
    <w:abstractNumId w:val="31"/>
  </w:num>
  <w:num w:numId="26" w16cid:durableId="483738191">
    <w:abstractNumId w:val="29"/>
  </w:num>
  <w:num w:numId="27" w16cid:durableId="1742562261">
    <w:abstractNumId w:val="5"/>
  </w:num>
  <w:num w:numId="28" w16cid:durableId="2140759420">
    <w:abstractNumId w:val="6"/>
  </w:num>
  <w:num w:numId="29" w16cid:durableId="1563364163">
    <w:abstractNumId w:val="22"/>
  </w:num>
  <w:num w:numId="30" w16cid:durableId="250505570">
    <w:abstractNumId w:val="12"/>
  </w:num>
  <w:num w:numId="31" w16cid:durableId="1599093380">
    <w:abstractNumId w:val="18"/>
  </w:num>
  <w:num w:numId="32" w16cid:durableId="1641767391">
    <w:abstractNumId w:val="28"/>
  </w:num>
  <w:num w:numId="33" w16cid:durableId="124853547">
    <w:abstractNumId w:val="8"/>
  </w:num>
  <w:num w:numId="34" w16cid:durableId="78714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8"/>
    <w:rsid w:val="00002E55"/>
    <w:rsid w:val="000416B6"/>
    <w:rsid w:val="0005760D"/>
    <w:rsid w:val="000602E0"/>
    <w:rsid w:val="00066CEC"/>
    <w:rsid w:val="00075BE0"/>
    <w:rsid w:val="00077B4B"/>
    <w:rsid w:val="0009690A"/>
    <w:rsid w:val="000970F5"/>
    <w:rsid w:val="000A4822"/>
    <w:rsid w:val="000B0AFB"/>
    <w:rsid w:val="000B38BD"/>
    <w:rsid w:val="000C2AC0"/>
    <w:rsid w:val="000E1320"/>
    <w:rsid w:val="000E2538"/>
    <w:rsid w:val="00122580"/>
    <w:rsid w:val="001329F5"/>
    <w:rsid w:val="00141B1E"/>
    <w:rsid w:val="001441CF"/>
    <w:rsid w:val="00172BBB"/>
    <w:rsid w:val="00186C6C"/>
    <w:rsid w:val="001916A0"/>
    <w:rsid w:val="00196C11"/>
    <w:rsid w:val="001A0B40"/>
    <w:rsid w:val="001A487F"/>
    <w:rsid w:val="001C2029"/>
    <w:rsid w:val="001C3E32"/>
    <w:rsid w:val="001C7287"/>
    <w:rsid w:val="001C7E0F"/>
    <w:rsid w:val="001F668F"/>
    <w:rsid w:val="00201492"/>
    <w:rsid w:val="00201AC2"/>
    <w:rsid w:val="00204377"/>
    <w:rsid w:val="00226E0E"/>
    <w:rsid w:val="00250E7A"/>
    <w:rsid w:val="00254952"/>
    <w:rsid w:val="00265B16"/>
    <w:rsid w:val="00284B37"/>
    <w:rsid w:val="00284EED"/>
    <w:rsid w:val="002B2FBC"/>
    <w:rsid w:val="002C65AD"/>
    <w:rsid w:val="0030464C"/>
    <w:rsid w:val="003147C4"/>
    <w:rsid w:val="00320902"/>
    <w:rsid w:val="00331E8B"/>
    <w:rsid w:val="00343693"/>
    <w:rsid w:val="003455E1"/>
    <w:rsid w:val="00355E15"/>
    <w:rsid w:val="003649EC"/>
    <w:rsid w:val="003965DA"/>
    <w:rsid w:val="003C1F60"/>
    <w:rsid w:val="003C4CB9"/>
    <w:rsid w:val="003D6DEE"/>
    <w:rsid w:val="003F4C35"/>
    <w:rsid w:val="003F5B6E"/>
    <w:rsid w:val="00402CE7"/>
    <w:rsid w:val="0040553B"/>
    <w:rsid w:val="00407E1F"/>
    <w:rsid w:val="004158F1"/>
    <w:rsid w:val="00433603"/>
    <w:rsid w:val="00436FEC"/>
    <w:rsid w:val="004540F4"/>
    <w:rsid w:val="004614EB"/>
    <w:rsid w:val="00462E3F"/>
    <w:rsid w:val="0046542B"/>
    <w:rsid w:val="00470B29"/>
    <w:rsid w:val="00483031"/>
    <w:rsid w:val="00491F7A"/>
    <w:rsid w:val="004A7719"/>
    <w:rsid w:val="004B31F4"/>
    <w:rsid w:val="004C6272"/>
    <w:rsid w:val="004D21F4"/>
    <w:rsid w:val="004E2497"/>
    <w:rsid w:val="004F1F6C"/>
    <w:rsid w:val="00520D1B"/>
    <w:rsid w:val="005316DD"/>
    <w:rsid w:val="0053427E"/>
    <w:rsid w:val="00550C5F"/>
    <w:rsid w:val="00550EB4"/>
    <w:rsid w:val="00553547"/>
    <w:rsid w:val="005651A0"/>
    <w:rsid w:val="00586EEC"/>
    <w:rsid w:val="005875A2"/>
    <w:rsid w:val="005A0B6C"/>
    <w:rsid w:val="005A1855"/>
    <w:rsid w:val="005A3614"/>
    <w:rsid w:val="005A3E64"/>
    <w:rsid w:val="005B08CC"/>
    <w:rsid w:val="005B34F3"/>
    <w:rsid w:val="005C5608"/>
    <w:rsid w:val="005F6149"/>
    <w:rsid w:val="006315CA"/>
    <w:rsid w:val="00661C2A"/>
    <w:rsid w:val="00664AA3"/>
    <w:rsid w:val="0068397B"/>
    <w:rsid w:val="00684031"/>
    <w:rsid w:val="006849F9"/>
    <w:rsid w:val="0069153F"/>
    <w:rsid w:val="00693253"/>
    <w:rsid w:val="006A0678"/>
    <w:rsid w:val="006A1608"/>
    <w:rsid w:val="006A1E33"/>
    <w:rsid w:val="006B3EB6"/>
    <w:rsid w:val="006B7924"/>
    <w:rsid w:val="006C3F59"/>
    <w:rsid w:val="006D05FF"/>
    <w:rsid w:val="006E567C"/>
    <w:rsid w:val="006F42FB"/>
    <w:rsid w:val="006F5E85"/>
    <w:rsid w:val="00702824"/>
    <w:rsid w:val="00707358"/>
    <w:rsid w:val="00707463"/>
    <w:rsid w:val="0071423B"/>
    <w:rsid w:val="00714774"/>
    <w:rsid w:val="00721CBB"/>
    <w:rsid w:val="00722A0B"/>
    <w:rsid w:val="00736328"/>
    <w:rsid w:val="007410E7"/>
    <w:rsid w:val="00757E3F"/>
    <w:rsid w:val="00786853"/>
    <w:rsid w:val="007A2E44"/>
    <w:rsid w:val="007F1F12"/>
    <w:rsid w:val="008072AD"/>
    <w:rsid w:val="008306C5"/>
    <w:rsid w:val="008475E4"/>
    <w:rsid w:val="00862FE2"/>
    <w:rsid w:val="00870A8A"/>
    <w:rsid w:val="00873397"/>
    <w:rsid w:val="00876218"/>
    <w:rsid w:val="0088718E"/>
    <w:rsid w:val="00891C3C"/>
    <w:rsid w:val="008B13AF"/>
    <w:rsid w:val="008B18D9"/>
    <w:rsid w:val="008C13F3"/>
    <w:rsid w:val="008E343B"/>
    <w:rsid w:val="00917CE6"/>
    <w:rsid w:val="00920F8C"/>
    <w:rsid w:val="00934896"/>
    <w:rsid w:val="00936E3C"/>
    <w:rsid w:val="00960219"/>
    <w:rsid w:val="00964F81"/>
    <w:rsid w:val="009735FC"/>
    <w:rsid w:val="00990165"/>
    <w:rsid w:val="009B0751"/>
    <w:rsid w:val="009D1364"/>
    <w:rsid w:val="009F6157"/>
    <w:rsid w:val="00A2738E"/>
    <w:rsid w:val="00A33699"/>
    <w:rsid w:val="00A3502B"/>
    <w:rsid w:val="00A356BF"/>
    <w:rsid w:val="00A56515"/>
    <w:rsid w:val="00A56966"/>
    <w:rsid w:val="00A67E58"/>
    <w:rsid w:val="00A80078"/>
    <w:rsid w:val="00AA652D"/>
    <w:rsid w:val="00AC0775"/>
    <w:rsid w:val="00AE1A8E"/>
    <w:rsid w:val="00B0120B"/>
    <w:rsid w:val="00B2059C"/>
    <w:rsid w:val="00B2335E"/>
    <w:rsid w:val="00B2562E"/>
    <w:rsid w:val="00B3750E"/>
    <w:rsid w:val="00B54FC5"/>
    <w:rsid w:val="00B6288C"/>
    <w:rsid w:val="00B82963"/>
    <w:rsid w:val="00BA06CB"/>
    <w:rsid w:val="00BB5CD6"/>
    <w:rsid w:val="00BC2F99"/>
    <w:rsid w:val="00BC652F"/>
    <w:rsid w:val="00BF0407"/>
    <w:rsid w:val="00C2266D"/>
    <w:rsid w:val="00C25F7A"/>
    <w:rsid w:val="00C3277B"/>
    <w:rsid w:val="00C46AEA"/>
    <w:rsid w:val="00C47093"/>
    <w:rsid w:val="00C556CB"/>
    <w:rsid w:val="00C64984"/>
    <w:rsid w:val="00C653AB"/>
    <w:rsid w:val="00C71261"/>
    <w:rsid w:val="00C7629C"/>
    <w:rsid w:val="00C82FAF"/>
    <w:rsid w:val="00C93E87"/>
    <w:rsid w:val="00CA5BB8"/>
    <w:rsid w:val="00CB3306"/>
    <w:rsid w:val="00CB6D28"/>
    <w:rsid w:val="00CC3E12"/>
    <w:rsid w:val="00CC51DA"/>
    <w:rsid w:val="00CD1B2C"/>
    <w:rsid w:val="00CE52FC"/>
    <w:rsid w:val="00CF5F45"/>
    <w:rsid w:val="00D01CD8"/>
    <w:rsid w:val="00D454E5"/>
    <w:rsid w:val="00D4713A"/>
    <w:rsid w:val="00D569F4"/>
    <w:rsid w:val="00D71DBE"/>
    <w:rsid w:val="00D8232D"/>
    <w:rsid w:val="00D8706C"/>
    <w:rsid w:val="00D94A19"/>
    <w:rsid w:val="00DB6097"/>
    <w:rsid w:val="00DC6416"/>
    <w:rsid w:val="00DD2D9C"/>
    <w:rsid w:val="00DE046B"/>
    <w:rsid w:val="00DE3D0D"/>
    <w:rsid w:val="00DE67FA"/>
    <w:rsid w:val="00DF0192"/>
    <w:rsid w:val="00E121E8"/>
    <w:rsid w:val="00E126D1"/>
    <w:rsid w:val="00E300C6"/>
    <w:rsid w:val="00E421A2"/>
    <w:rsid w:val="00E558C5"/>
    <w:rsid w:val="00E82C36"/>
    <w:rsid w:val="00E842DE"/>
    <w:rsid w:val="00EA5C40"/>
    <w:rsid w:val="00EA5FEB"/>
    <w:rsid w:val="00EC2806"/>
    <w:rsid w:val="00ED3FB3"/>
    <w:rsid w:val="00EE197E"/>
    <w:rsid w:val="00EE70A9"/>
    <w:rsid w:val="00EF6478"/>
    <w:rsid w:val="00F13E7D"/>
    <w:rsid w:val="00F22BBE"/>
    <w:rsid w:val="00F2617B"/>
    <w:rsid w:val="00F34CD8"/>
    <w:rsid w:val="00F56342"/>
    <w:rsid w:val="00F62628"/>
    <w:rsid w:val="00F8026A"/>
    <w:rsid w:val="00F86964"/>
    <w:rsid w:val="00FA5667"/>
    <w:rsid w:val="00FB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78B2C"/>
  <w15:docId w15:val="{4A6C0E0E-1392-41C8-AB75-F846449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8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E5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7E58"/>
    <w:pPr>
      <w:ind w:left="720"/>
      <w:contextualSpacing/>
    </w:pPr>
  </w:style>
  <w:style w:type="paragraph" w:styleId="a5">
    <w:name w:val="Balloon Text"/>
    <w:basedOn w:val="a"/>
    <w:link w:val="Char"/>
    <w:uiPriority w:val="99"/>
    <w:semiHidden/>
    <w:unhideWhenUsed/>
    <w:rsid w:val="00891C3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91C3C"/>
    <w:rPr>
      <w:rFonts w:ascii="Tahoma" w:eastAsia="Calibri" w:hAnsi="Tahoma" w:cs="Tahoma"/>
      <w:sz w:val="16"/>
      <w:szCs w:val="16"/>
    </w:rPr>
  </w:style>
  <w:style w:type="paragraph" w:styleId="a6">
    <w:name w:val="header"/>
    <w:basedOn w:val="a"/>
    <w:link w:val="Char0"/>
    <w:uiPriority w:val="99"/>
    <w:unhideWhenUsed/>
    <w:rsid w:val="003F4C35"/>
    <w:pPr>
      <w:tabs>
        <w:tab w:val="center" w:pos="4153"/>
        <w:tab w:val="right" w:pos="8306"/>
      </w:tabs>
      <w:spacing w:after="0" w:line="240" w:lineRule="auto"/>
    </w:pPr>
  </w:style>
  <w:style w:type="character" w:customStyle="1" w:styleId="Char0">
    <w:name w:val="رأس الصفحة Char"/>
    <w:basedOn w:val="a0"/>
    <w:link w:val="a6"/>
    <w:uiPriority w:val="99"/>
    <w:rsid w:val="003F4C35"/>
    <w:rPr>
      <w:rFonts w:ascii="Calibri" w:eastAsia="Calibri" w:hAnsi="Calibri" w:cs="Arial"/>
    </w:rPr>
  </w:style>
  <w:style w:type="paragraph" w:styleId="a7">
    <w:name w:val="footer"/>
    <w:basedOn w:val="a"/>
    <w:link w:val="Char1"/>
    <w:uiPriority w:val="99"/>
    <w:unhideWhenUsed/>
    <w:rsid w:val="003F4C35"/>
    <w:pPr>
      <w:tabs>
        <w:tab w:val="center" w:pos="4153"/>
        <w:tab w:val="right" w:pos="8306"/>
      </w:tabs>
      <w:spacing w:after="0" w:line="240" w:lineRule="auto"/>
    </w:pPr>
  </w:style>
  <w:style w:type="character" w:customStyle="1" w:styleId="Char1">
    <w:name w:val="تذييل الصفحة Char"/>
    <w:basedOn w:val="a0"/>
    <w:link w:val="a7"/>
    <w:uiPriority w:val="99"/>
    <w:rsid w:val="003F4C35"/>
    <w:rPr>
      <w:rFonts w:ascii="Calibri" w:eastAsia="Calibri" w:hAnsi="Calibri" w:cs="Arial"/>
    </w:rPr>
  </w:style>
  <w:style w:type="table" w:styleId="-5">
    <w:name w:val="Light List Accent 5"/>
    <w:basedOn w:val="a1"/>
    <w:uiPriority w:val="61"/>
    <w:rsid w:val="003F5B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2663">
      <w:bodyDiv w:val="1"/>
      <w:marLeft w:val="0"/>
      <w:marRight w:val="0"/>
      <w:marTop w:val="0"/>
      <w:marBottom w:val="0"/>
      <w:divBdr>
        <w:top w:val="none" w:sz="0" w:space="0" w:color="auto"/>
        <w:left w:val="none" w:sz="0" w:space="0" w:color="auto"/>
        <w:bottom w:val="none" w:sz="0" w:space="0" w:color="auto"/>
        <w:right w:val="none" w:sz="0" w:space="0" w:color="auto"/>
      </w:divBdr>
    </w:div>
    <w:div w:id="201136260">
      <w:bodyDiv w:val="1"/>
      <w:marLeft w:val="0"/>
      <w:marRight w:val="0"/>
      <w:marTop w:val="0"/>
      <w:marBottom w:val="0"/>
      <w:divBdr>
        <w:top w:val="none" w:sz="0" w:space="0" w:color="auto"/>
        <w:left w:val="none" w:sz="0" w:space="0" w:color="auto"/>
        <w:bottom w:val="none" w:sz="0" w:space="0" w:color="auto"/>
        <w:right w:val="none" w:sz="0" w:space="0" w:color="auto"/>
      </w:divBdr>
    </w:div>
    <w:div w:id="297152600">
      <w:bodyDiv w:val="1"/>
      <w:marLeft w:val="0"/>
      <w:marRight w:val="0"/>
      <w:marTop w:val="0"/>
      <w:marBottom w:val="0"/>
      <w:divBdr>
        <w:top w:val="none" w:sz="0" w:space="0" w:color="auto"/>
        <w:left w:val="none" w:sz="0" w:space="0" w:color="auto"/>
        <w:bottom w:val="none" w:sz="0" w:space="0" w:color="auto"/>
        <w:right w:val="none" w:sz="0" w:space="0" w:color="auto"/>
      </w:divBdr>
    </w:div>
    <w:div w:id="435440332">
      <w:bodyDiv w:val="1"/>
      <w:marLeft w:val="0"/>
      <w:marRight w:val="0"/>
      <w:marTop w:val="0"/>
      <w:marBottom w:val="0"/>
      <w:divBdr>
        <w:top w:val="none" w:sz="0" w:space="0" w:color="auto"/>
        <w:left w:val="none" w:sz="0" w:space="0" w:color="auto"/>
        <w:bottom w:val="none" w:sz="0" w:space="0" w:color="auto"/>
        <w:right w:val="none" w:sz="0" w:space="0" w:color="auto"/>
      </w:divBdr>
    </w:div>
    <w:div w:id="445737955">
      <w:bodyDiv w:val="1"/>
      <w:marLeft w:val="0"/>
      <w:marRight w:val="0"/>
      <w:marTop w:val="0"/>
      <w:marBottom w:val="0"/>
      <w:divBdr>
        <w:top w:val="none" w:sz="0" w:space="0" w:color="auto"/>
        <w:left w:val="none" w:sz="0" w:space="0" w:color="auto"/>
        <w:bottom w:val="none" w:sz="0" w:space="0" w:color="auto"/>
        <w:right w:val="none" w:sz="0" w:space="0" w:color="auto"/>
      </w:divBdr>
    </w:div>
    <w:div w:id="475270159">
      <w:bodyDiv w:val="1"/>
      <w:marLeft w:val="0"/>
      <w:marRight w:val="0"/>
      <w:marTop w:val="0"/>
      <w:marBottom w:val="0"/>
      <w:divBdr>
        <w:top w:val="none" w:sz="0" w:space="0" w:color="auto"/>
        <w:left w:val="none" w:sz="0" w:space="0" w:color="auto"/>
        <w:bottom w:val="none" w:sz="0" w:space="0" w:color="auto"/>
        <w:right w:val="none" w:sz="0" w:space="0" w:color="auto"/>
      </w:divBdr>
    </w:div>
    <w:div w:id="971981359">
      <w:bodyDiv w:val="1"/>
      <w:marLeft w:val="0"/>
      <w:marRight w:val="0"/>
      <w:marTop w:val="0"/>
      <w:marBottom w:val="0"/>
      <w:divBdr>
        <w:top w:val="none" w:sz="0" w:space="0" w:color="auto"/>
        <w:left w:val="none" w:sz="0" w:space="0" w:color="auto"/>
        <w:bottom w:val="none" w:sz="0" w:space="0" w:color="auto"/>
        <w:right w:val="none" w:sz="0" w:space="0" w:color="auto"/>
      </w:divBdr>
    </w:div>
    <w:div w:id="979193094">
      <w:bodyDiv w:val="1"/>
      <w:marLeft w:val="0"/>
      <w:marRight w:val="0"/>
      <w:marTop w:val="0"/>
      <w:marBottom w:val="0"/>
      <w:divBdr>
        <w:top w:val="none" w:sz="0" w:space="0" w:color="auto"/>
        <w:left w:val="none" w:sz="0" w:space="0" w:color="auto"/>
        <w:bottom w:val="none" w:sz="0" w:space="0" w:color="auto"/>
        <w:right w:val="none" w:sz="0" w:space="0" w:color="auto"/>
      </w:divBdr>
    </w:div>
    <w:div w:id="1309359341">
      <w:bodyDiv w:val="1"/>
      <w:marLeft w:val="0"/>
      <w:marRight w:val="0"/>
      <w:marTop w:val="0"/>
      <w:marBottom w:val="0"/>
      <w:divBdr>
        <w:top w:val="none" w:sz="0" w:space="0" w:color="auto"/>
        <w:left w:val="none" w:sz="0" w:space="0" w:color="auto"/>
        <w:bottom w:val="none" w:sz="0" w:space="0" w:color="auto"/>
        <w:right w:val="none" w:sz="0" w:space="0" w:color="auto"/>
      </w:divBdr>
    </w:div>
    <w:div w:id="15705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0B97-433C-4EC9-BEFF-D985417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286</Words>
  <Characters>1636</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Jood -A</cp:lastModifiedBy>
  <cp:revision>41</cp:revision>
  <cp:lastPrinted>2021-01-19T07:08:00Z</cp:lastPrinted>
  <dcterms:created xsi:type="dcterms:W3CDTF">2024-12-03T20:03:00Z</dcterms:created>
  <dcterms:modified xsi:type="dcterms:W3CDTF">2024-12-04T01:19:00Z</dcterms:modified>
</cp:coreProperties>
</file>