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48D3" w14:textId="1864FF65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/>
          <w:color w:val="0D0D0D" w:themeColor="text1" w:themeTint="F2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1916A0" w:rsidRPr="00E121E8" w14:paraId="0D9A18AF" w14:textId="77777777" w:rsidTr="004F1F6C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35D027F8" w14:textId="66CF2A34" w:rsidR="001916A0" w:rsidRPr="00E121E8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نموذج تلخيص كتاب في "برنامج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بوصلة الطاقات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"</w:t>
            </w:r>
          </w:p>
        </w:tc>
      </w:tr>
      <w:tr w:rsidR="00EE70A9" w:rsidRPr="00E121E8" w14:paraId="32C9EE2E" w14:textId="77777777" w:rsidTr="00226E0E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229DA" w14:textId="4A949A8A" w:rsidR="00EE70A9" w:rsidRPr="006B7924" w:rsidRDefault="00D83911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821A94">
              <w:rPr>
                <w:rFonts w:ascii="Janna LT" w:hAnsi="Janna LT" w:cs="Janna LT" w:hint="cs"/>
                <w:b/>
                <w:bCs/>
                <w:color w:val="0D0D0D" w:themeColor="text1" w:themeTint="F2"/>
                <w:sz w:val="40"/>
                <w:szCs w:val="40"/>
                <w:rtl/>
              </w:rPr>
              <w:t>سعد مشعل رحيم العنز</w:t>
            </w:r>
            <w:r w:rsidR="009A4F75">
              <w:rPr>
                <w:rFonts w:ascii="Janna LT" w:hAnsi="Janna LT" w:cs="Janna LT" w:hint="cs"/>
                <w:b/>
                <w:bCs/>
                <w:color w:val="0D0D0D" w:themeColor="text1" w:themeTint="F2"/>
                <w:sz w:val="40"/>
                <w:szCs w:val="40"/>
                <w:rtl/>
              </w:rPr>
              <w:t>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C56C8" w14:textId="29AB452E" w:rsidR="00EE70A9" w:rsidRPr="006B7924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الاسم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المشارك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:</w:t>
            </w:r>
          </w:p>
        </w:tc>
      </w:tr>
      <w:tr w:rsidR="004F1F6C" w:rsidRPr="00E121E8" w14:paraId="2B4D1D8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B20DB" w14:textId="660CEC66" w:rsidR="004F1F6C" w:rsidRPr="00003FB2" w:rsidRDefault="00E62E1F" w:rsidP="004F1F6C">
            <w:pPr>
              <w:bidi/>
              <w:spacing w:after="0" w:line="240" w:lineRule="auto"/>
              <w:jc w:val="center"/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</w:rPr>
            </w:pPr>
            <w:r w:rsidRPr="00003FB2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مكتبة</w:t>
            </w:r>
            <w:r w:rsidR="00003FB2" w:rsidRPr="00003FB2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جرير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1B553" w14:textId="19E67353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5827DE2E" w14:textId="66100359" w:rsidR="004F1F6C" w:rsidRPr="005B0F19" w:rsidRDefault="00C20E4E" w:rsidP="004F1F6C">
            <w:pPr>
              <w:bidi/>
              <w:spacing w:after="0" w:line="240" w:lineRule="auto"/>
              <w:jc w:val="center"/>
              <w:rPr>
                <w:rFonts w:ascii="Janna LT" w:hAnsi="Janna LT" w:cs="Janna LT" w:hint="cs"/>
                <w:color w:val="0D0D0D" w:themeColor="text1" w:themeTint="F2"/>
                <w:sz w:val="32"/>
                <w:szCs w:val="32"/>
              </w:rPr>
            </w:pPr>
            <w:r w:rsidRPr="005B0F19">
              <w:rPr>
                <w:rFonts w:ascii="Janna LT" w:hAnsi="Janna LT" w:cs="Janna LT" w:hint="cs"/>
                <w:color w:val="0D0D0D" w:themeColor="text1" w:themeTint="F2"/>
                <w:sz w:val="32"/>
                <w:szCs w:val="32"/>
                <w:rtl/>
              </w:rPr>
              <w:t xml:space="preserve">من الذي حرك </w:t>
            </w:r>
            <w:r w:rsidR="002422D8" w:rsidRPr="005B0F19">
              <w:rPr>
                <w:rFonts w:ascii="Janna LT" w:hAnsi="Janna LT" w:cs="Janna LT" w:hint="cs"/>
                <w:color w:val="0D0D0D" w:themeColor="text1" w:themeTint="F2"/>
                <w:sz w:val="32"/>
                <w:szCs w:val="32"/>
                <w:rtl/>
              </w:rPr>
              <w:t>قطعة الجبن الخاصة بي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37C88" w14:textId="1C8008E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4F1F6C" w:rsidRPr="00E121E8" w14:paraId="35E0A1A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79B3D" w14:textId="33513E01" w:rsidR="004F1F6C" w:rsidRPr="006B7924" w:rsidRDefault="00247351" w:rsidP="00247351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  <w:t xml:space="preserve">113.              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B9B72" w14:textId="47391D9C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825" w:type="dxa"/>
            <w:vAlign w:val="center"/>
          </w:tcPr>
          <w:p w14:paraId="25A83868" w14:textId="29FB0F43" w:rsidR="004F1F6C" w:rsidRPr="001416C2" w:rsidRDefault="004B53C6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 w:rsidRPr="001416C2">
              <w:rPr>
                <w:rFonts w:ascii="Janna LT" w:hAnsi="Janna LT" w:cs="Janna LT" w:hint="cs"/>
                <w:color w:val="0D0D0D" w:themeColor="text1" w:themeTint="F2"/>
                <w:sz w:val="30"/>
                <w:szCs w:val="30"/>
                <w:rtl/>
              </w:rPr>
              <w:t>سبنسر جونسون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8BDA8" w14:textId="0E1D7361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4F1F6C" w:rsidRPr="00E121E8" w14:paraId="01B77CA0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5C83C" w14:textId="7A0A44A8" w:rsidR="004F1F6C" w:rsidRPr="006B7924" w:rsidRDefault="00151147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  <w:t>2024/11/</w:t>
            </w:r>
            <w:r w:rsidR="00BA1473"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F602B" w14:textId="2AB5F81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2F491834" w14:textId="7A58E05E" w:rsidR="004F1F6C" w:rsidRPr="001416C2" w:rsidRDefault="001416C2" w:rsidP="001416C2">
            <w:pPr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="Janna LT" w:hAnsi="Janna LT" w:cs="Janna LT"/>
                <w:color w:val="0D0D0D" w:themeColor="text1" w:themeTint="F2"/>
                <w:sz w:val="20"/>
                <w:szCs w:val="20"/>
                <w:lang w:val="en-GB"/>
              </w:rPr>
              <w:t>2024/11</w:t>
            </w:r>
            <w:r w:rsidR="00151147">
              <w:rPr>
                <w:rFonts w:ascii="Janna LT" w:hAnsi="Janna LT" w:cs="Janna LT"/>
                <w:color w:val="0D0D0D" w:themeColor="text1" w:themeTint="F2"/>
                <w:sz w:val="20"/>
                <w:szCs w:val="20"/>
                <w:lang w:val="en-GB"/>
              </w:rPr>
              <w:t>/23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260C7" w14:textId="754CC8B2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4F1F6C" w:rsidRPr="00E121E8" w14:paraId="0094E39E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FB672" w14:textId="77777777" w:rsidR="004F1F6C" w:rsidRPr="009161CD" w:rsidRDefault="004F1F6C" w:rsidP="00721CBB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</w:p>
          <w:p w14:paraId="58F43915" w14:textId="33814B4B" w:rsidR="00201AC2" w:rsidRPr="009161CD" w:rsidRDefault="00195136" w:rsidP="00201AC2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 w:rsidRPr="009161CD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التعامل مع التغيير </w:t>
            </w:r>
            <w:r w:rsidR="00AE04EE" w:rsidRPr="009161CD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في العمل والحياة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ECEEB" w14:textId="6707AE8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4F1F6C" w:rsidRPr="00E121E8" w14:paraId="76811EA3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FB95A" w14:textId="77777777" w:rsidR="00414E88" w:rsidRDefault="00414E88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</w:p>
          <w:p w14:paraId="2CB0A0CA" w14:textId="0516791B" w:rsidR="004F1F6C" w:rsidRPr="00F02FBA" w:rsidRDefault="00113B3E" w:rsidP="00414E88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هو عبارة عن قصة </w:t>
            </w:r>
            <w:r w:rsidR="007B626B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لأربعة فأر</w:t>
            </w:r>
            <w:r w:rsidR="004F787C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ان لهم نفس الهدف ولكن </w:t>
            </w:r>
            <w:r w:rsidR="008D75F3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التصرفات وكيفية التعامل مع المواقف تختلف لكل شخص</w:t>
            </w:r>
            <w:r w:rsidR="00DC742C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ولكن ماهو التصرف الصحيح والسليم تجاه المواقف </w:t>
            </w:r>
            <w:r w:rsidR="007B08BD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التي تمر بك</w:t>
            </w:r>
            <w:r w:rsidR="009478BE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والصعوبات </w:t>
            </w:r>
            <w:r w:rsidR="00025DEE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التي </w:t>
            </w:r>
            <w:r w:rsidR="004B2C9C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تأتي تلو الأخرى كما هي طبيعة الحياه </w:t>
            </w:r>
          </w:p>
          <w:p w14:paraId="1B7530A1" w14:textId="1748D1FB" w:rsidR="00DC6A44" w:rsidRPr="00F02FBA" w:rsidRDefault="00DC6A44" w:rsidP="00DC6A44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كيف تتعامل معها هل </w:t>
            </w:r>
            <w:r w:rsidR="00696C61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ستنهزم </w:t>
            </w:r>
            <w:r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بسرعه</w:t>
            </w:r>
            <w:r w:rsidR="00696C61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هل ستنهزم </w:t>
            </w:r>
            <w:r w:rsidR="00895948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للأفكار السلبية والمخاوف التي تعيق </w:t>
            </w:r>
            <w:r w:rsidR="00E45079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تقدّمك </w:t>
            </w:r>
          </w:p>
          <w:p w14:paraId="71BD0069" w14:textId="7B3C92D1" w:rsidR="00E45079" w:rsidRPr="00F02FBA" w:rsidRDefault="00E45079" w:rsidP="00E45079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الكتاب </w:t>
            </w:r>
            <w:r w:rsidR="00AB0DD8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جعل لدينا تصور </w:t>
            </w:r>
            <w:r w:rsidR="00C47FDF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تصور كامل للذي نفعله </w:t>
            </w:r>
            <w:r w:rsidR="00A47C41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ونقوم به وايضاً كيفية التعامل مع </w:t>
            </w:r>
            <w:r w:rsidR="00C031D7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التغيير الذي يحدث في حياتنا </w:t>
            </w:r>
          </w:p>
          <w:p w14:paraId="75687E7A" w14:textId="23BF8510" w:rsidR="00C031D7" w:rsidRPr="00F02FBA" w:rsidRDefault="00C031D7" w:rsidP="00C031D7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وكيفية التخلص من المخاوف</w:t>
            </w:r>
            <w:r w:rsidR="001C0053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والأفكار السلبية </w:t>
            </w:r>
          </w:p>
          <w:p w14:paraId="614D0E5C" w14:textId="680DA561" w:rsidR="001C0053" w:rsidRPr="00F02FBA" w:rsidRDefault="004B2424" w:rsidP="001C005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وأيضاً جعل لدينا </w:t>
            </w:r>
            <w:r w:rsidR="003A4F0F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تصوراً للنتائج التي تحدث</w:t>
            </w:r>
            <w:r w:rsidR="00047050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بعد التخلص من المخاوف والتعامل السليم مع التغير</w:t>
            </w:r>
            <w:r w:rsidR="00FA2341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نتائج مميزة تجعلك تتقدم للأمام نحو </w:t>
            </w:r>
            <w:r w:rsidR="00953883" w:rsidRPr="00F02FBA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التغيير .</w:t>
            </w:r>
          </w:p>
          <w:p w14:paraId="374C34AB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</w:p>
          <w:p w14:paraId="00E7E005" w14:textId="12F2EF06" w:rsidR="00414E88" w:rsidRPr="00F02FBA" w:rsidRDefault="00414E88" w:rsidP="00414E88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9E0C7" w14:textId="20547E6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4F1F6C" w:rsidRPr="00E121E8" w14:paraId="2F79590F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2B6EE1" w14:textId="49D6ED93" w:rsidR="00457E19" w:rsidRPr="002C2E91" w:rsidRDefault="00076D44" w:rsidP="002C2E91">
            <w:pPr>
              <w:pStyle w:val="a4"/>
              <w:numPr>
                <w:ilvl w:val="0"/>
                <w:numId w:val="39"/>
              </w:num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  <w:lang w:val="en-GB"/>
              </w:rPr>
              <w:t>قصة</w:t>
            </w:r>
            <w:r w:rsidR="008146D2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  <w:lang w:val="en-GB"/>
              </w:rPr>
              <w:t xml:space="preserve"> ورائها قصة بقلم كينيث. ٢- </w:t>
            </w:r>
            <w:r w:rsidR="000D5114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  <w:lang w:val="en-GB"/>
              </w:rPr>
              <w:t xml:space="preserve">قصة من الذي حرك قطعة الجبن الخاصة بي.  ٣- </w:t>
            </w:r>
            <w:r w:rsidR="00457E19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  <w:lang w:val="en-GB"/>
              </w:rPr>
              <w:t xml:space="preserve">العودة الى المتاهة في الوقت الحالي. ٤- </w:t>
            </w:r>
            <w:r w:rsidR="001E72A7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  <w:lang w:val="en-GB"/>
              </w:rPr>
              <w:t xml:space="preserve">التغلب على الخوف.  ٥- الاستمتاع بالمغامرة. ٦- </w:t>
            </w:r>
            <w:r w:rsidR="00A300C9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  <w:lang w:val="en-GB"/>
              </w:rPr>
              <w:t xml:space="preserve">التحرك خلف الجبن. </w:t>
            </w:r>
            <w:r w:rsidR="00E9417F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  <w:lang w:val="en-GB"/>
              </w:rPr>
              <w:t xml:space="preserve">٧- تذوق الجبن الجديد. ٨- </w:t>
            </w:r>
            <w:r w:rsidR="00774CA1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  <w:lang w:val="en-GB"/>
              </w:rPr>
              <w:t xml:space="preserve">الاستمتاع بالتغيير </w:t>
            </w:r>
          </w:p>
          <w:p w14:paraId="50075129" w14:textId="77777777" w:rsidR="00201AC2" w:rsidRPr="00251F7B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</w:p>
          <w:p w14:paraId="6F65F045" w14:textId="0C97387B" w:rsidR="00201AC2" w:rsidRPr="006B792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71B1" w14:textId="3B3AE10E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4F1F6C" w:rsidRPr="00E121E8" w14:paraId="77637A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71A5A" w14:textId="5DCEECFA" w:rsidR="004F1F6C" w:rsidRPr="002C2E91" w:rsidRDefault="00754B3F" w:rsidP="002C2E91">
            <w:pPr>
              <w:pStyle w:val="a4"/>
              <w:numPr>
                <w:ilvl w:val="0"/>
                <w:numId w:val="38"/>
              </w:num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</w:rPr>
            </w:pPr>
            <w:r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التخلص من المخاوف والأفكار </w:t>
            </w:r>
            <w:r w:rsidR="005D6DC2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السلبية </w:t>
            </w:r>
            <w:r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.  ٢- عدم التأخر</w:t>
            </w:r>
            <w:r w:rsidR="00EE2E54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في التعامل السليم مع الموقف للاحاق </w:t>
            </w:r>
            <w:r w:rsidR="00747734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على الفرص </w:t>
            </w:r>
          </w:p>
          <w:p w14:paraId="4545C04B" w14:textId="445E5C2B" w:rsidR="00747734" w:rsidRPr="00E0239C" w:rsidRDefault="009F6C87" w:rsidP="009F6C87">
            <w:pPr>
              <w:bidi/>
              <w:spacing w:after="0" w:line="240" w:lineRule="auto"/>
              <w:ind w:left="720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E0239C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٣-</w:t>
            </w:r>
            <w:r w:rsidR="00B1650E" w:rsidRPr="00E0239C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رؤية الهدف وكأنه قريب والاستمتاع به. ٤- </w:t>
            </w:r>
            <w:r w:rsidR="000A1F42" w:rsidRPr="00E0239C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مزاحمة الأفكار </w:t>
            </w:r>
            <w:r w:rsidR="005D6DC2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بأفكار </w:t>
            </w:r>
            <w:r w:rsidR="000A1F42" w:rsidRPr="00E0239C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إيجابية</w:t>
            </w:r>
            <w:r w:rsidR="00A45EBB" w:rsidRPr="00E0239C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وتفاؤلية تجاه الهدف</w:t>
            </w:r>
          </w:p>
          <w:p w14:paraId="4678477B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48467CB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C112D18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85BC58D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6358906" w14:textId="3B20C676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68971" w14:textId="465750D5" w:rsidR="004F1F6C" w:rsidRPr="006B7924" w:rsidRDefault="00201AC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</w:t>
            </w:r>
            <w:r w:rsid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وأدوات تفيدني في مضاعفة إنتاجيتي وتحقيق أهدافي وإدارة أولوياتي</w:t>
            </w:r>
          </w:p>
        </w:tc>
      </w:tr>
      <w:tr w:rsidR="004F1F6C" w:rsidRPr="00E121E8" w14:paraId="0C3C58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8C5F0" w14:textId="23468E12" w:rsidR="00201AC2" w:rsidRPr="001D6A93" w:rsidRDefault="00EC1774" w:rsidP="00EC1774">
            <w:pPr>
              <w:pStyle w:val="a4"/>
              <w:numPr>
                <w:ilvl w:val="0"/>
                <w:numId w:val="35"/>
              </w:num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</w:rPr>
            </w:pPr>
            <w:r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ماذا تفعل </w:t>
            </w:r>
            <w:r w:rsidR="00AE32B9"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اذا لم تكن خائفا. ٢- أن السير </w:t>
            </w:r>
            <w:r w:rsidR="00F201B2"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في اتجاه جديد يجعلك تعثر على </w:t>
            </w:r>
            <w:r w:rsidR="00356B1F"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جبن جديد. </w:t>
            </w:r>
          </w:p>
          <w:p w14:paraId="74C58E75" w14:textId="56AD6A2B" w:rsidR="00356B1F" w:rsidRPr="001D6A93" w:rsidRDefault="00356B1F" w:rsidP="00356B1F">
            <w:pPr>
              <w:pStyle w:val="a4"/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٣-إذا لم تتغير ف</w:t>
            </w:r>
            <w:r w:rsidR="001954B3"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من الممكن أن تفنى. ٤- امتلاك </w:t>
            </w:r>
            <w:r w:rsidR="00413393"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الجبن يغمرك بالسعادة. </w:t>
            </w:r>
          </w:p>
          <w:p w14:paraId="5185E90F" w14:textId="77777777" w:rsidR="002C2E91" w:rsidRDefault="000E1111" w:rsidP="000E1111">
            <w:pPr>
              <w:pStyle w:val="a4"/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6"/>
                <w:szCs w:val="26"/>
                <w:rtl/>
              </w:rPr>
            </w:pPr>
            <w:r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٥-كلما كانت قطعة الجبن</w:t>
            </w:r>
            <w:r w:rsidR="009C37F7"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هامة بالنسبة لك فأنت في حاجة إلى الاحتفاظ بها </w:t>
            </w:r>
            <w:r w:rsidR="00840026" w:rsidRPr="001D6A93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رغم ما </w:t>
            </w:r>
          </w:p>
          <w:p w14:paraId="7DAF2B5E" w14:textId="56177DE8" w:rsidR="000E1111" w:rsidRPr="002C2E91" w:rsidRDefault="002A3191" w:rsidP="002C2E91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 xml:space="preserve">          </w:t>
            </w:r>
            <w:r w:rsidR="00840026" w:rsidRPr="002C2E91">
              <w:rPr>
                <w:rFonts w:ascii="Janna LT" w:hAnsi="Janna LT" w:cs="Janna LT" w:hint="cs"/>
                <w:color w:val="0D0D0D" w:themeColor="text1" w:themeTint="F2"/>
                <w:sz w:val="26"/>
                <w:szCs w:val="26"/>
                <w:rtl/>
              </w:rPr>
              <w:t>تواجهه من صعوبات</w:t>
            </w:r>
            <w:r w:rsidR="00840026" w:rsidRPr="002C2E91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</w:p>
          <w:p w14:paraId="5942A05C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B44AD09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73953D2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3656071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7B2780B5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6A8973D" w14:textId="7C118BFF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EBBEE" w14:textId="108C4054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lastRenderedPageBreak/>
              <w:t>عبارات وأفكار ملهمة</w:t>
            </w:r>
          </w:p>
        </w:tc>
      </w:tr>
    </w:tbl>
    <w:p w14:paraId="2EA94CB2" w14:textId="2FF01278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4F1F6C">
      <w:headerReference w:type="default" r:id="rId8"/>
      <w:pgSz w:w="11906" w:h="16838"/>
      <w:pgMar w:top="0" w:right="849" w:bottom="45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93783" w14:textId="77777777" w:rsidR="009C05D7" w:rsidRDefault="009C05D7" w:rsidP="003F4C35">
      <w:pPr>
        <w:spacing w:after="0" w:line="240" w:lineRule="auto"/>
      </w:pPr>
      <w:r>
        <w:separator/>
      </w:r>
    </w:p>
  </w:endnote>
  <w:endnote w:type="continuationSeparator" w:id="0">
    <w:p w14:paraId="1F604783" w14:textId="77777777" w:rsidR="009C05D7" w:rsidRDefault="009C05D7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panose1 w:val="020B0604020202020204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92BA" w14:textId="77777777" w:rsidR="009C05D7" w:rsidRDefault="009C05D7" w:rsidP="003F4C35">
      <w:pPr>
        <w:spacing w:after="0" w:line="240" w:lineRule="auto"/>
      </w:pPr>
      <w:r>
        <w:separator/>
      </w:r>
    </w:p>
  </w:footnote>
  <w:footnote w:type="continuationSeparator" w:id="0">
    <w:p w14:paraId="7B8AB8C9" w14:textId="77777777" w:rsidR="009C05D7" w:rsidRDefault="009C05D7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FAFD" w14:textId="276CF8D1" w:rsidR="00201AC2" w:rsidRDefault="00201AC2">
    <w:pPr>
      <w:pStyle w:val="a6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5FF50C60" wp14:editId="44866E5C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2C3C2EAA"/>
    <w:multiLevelType w:val="hybridMultilevel"/>
    <w:tmpl w:val="C8DE667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C06B9"/>
    <w:multiLevelType w:val="hybridMultilevel"/>
    <w:tmpl w:val="2F8A0D3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82AB0"/>
    <w:multiLevelType w:val="hybridMultilevel"/>
    <w:tmpl w:val="0BF034C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3A86"/>
    <w:multiLevelType w:val="hybridMultilevel"/>
    <w:tmpl w:val="F1200CD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E82"/>
    <w:multiLevelType w:val="hybridMultilevel"/>
    <w:tmpl w:val="314A399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B33E8"/>
    <w:multiLevelType w:val="hybridMultilevel"/>
    <w:tmpl w:val="30E6724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41067"/>
    <w:multiLevelType w:val="hybridMultilevel"/>
    <w:tmpl w:val="5EC8A38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010FD"/>
    <w:multiLevelType w:val="hybridMultilevel"/>
    <w:tmpl w:val="0C1AB05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0211">
    <w:abstractNumId w:val="8"/>
  </w:num>
  <w:num w:numId="2" w16cid:durableId="372383241">
    <w:abstractNumId w:val="14"/>
  </w:num>
  <w:num w:numId="3" w16cid:durableId="234559411">
    <w:abstractNumId w:val="7"/>
  </w:num>
  <w:num w:numId="4" w16cid:durableId="1466123598">
    <w:abstractNumId w:val="23"/>
  </w:num>
  <w:num w:numId="5" w16cid:durableId="1130634344">
    <w:abstractNumId w:val="30"/>
  </w:num>
  <w:num w:numId="6" w16cid:durableId="1851291399">
    <w:abstractNumId w:val="25"/>
  </w:num>
  <w:num w:numId="7" w16cid:durableId="1178888299">
    <w:abstractNumId w:val="38"/>
  </w:num>
  <w:num w:numId="8" w16cid:durableId="1254435601">
    <w:abstractNumId w:val="4"/>
  </w:num>
  <w:num w:numId="9" w16cid:durableId="626930661">
    <w:abstractNumId w:val="31"/>
  </w:num>
  <w:num w:numId="10" w16cid:durableId="840001621">
    <w:abstractNumId w:val="10"/>
  </w:num>
  <w:num w:numId="11" w16cid:durableId="2025545761">
    <w:abstractNumId w:val="13"/>
  </w:num>
  <w:num w:numId="12" w16cid:durableId="366493255">
    <w:abstractNumId w:val="32"/>
  </w:num>
  <w:num w:numId="13" w16cid:durableId="455872911">
    <w:abstractNumId w:val="12"/>
  </w:num>
  <w:num w:numId="14" w16cid:durableId="823737540">
    <w:abstractNumId w:val="27"/>
  </w:num>
  <w:num w:numId="15" w16cid:durableId="1161000314">
    <w:abstractNumId w:val="36"/>
  </w:num>
  <w:num w:numId="16" w16cid:durableId="597176948">
    <w:abstractNumId w:val="2"/>
  </w:num>
  <w:num w:numId="17" w16cid:durableId="1818566331">
    <w:abstractNumId w:val="18"/>
  </w:num>
  <w:num w:numId="18" w16cid:durableId="666522406">
    <w:abstractNumId w:val="34"/>
  </w:num>
  <w:num w:numId="19" w16cid:durableId="1400402459">
    <w:abstractNumId w:val="0"/>
  </w:num>
  <w:num w:numId="20" w16cid:durableId="182213037">
    <w:abstractNumId w:val="22"/>
  </w:num>
  <w:num w:numId="21" w16cid:durableId="1638221012">
    <w:abstractNumId w:val="3"/>
  </w:num>
  <w:num w:numId="22" w16cid:durableId="400366898">
    <w:abstractNumId w:val="16"/>
  </w:num>
  <w:num w:numId="23" w16cid:durableId="821892237">
    <w:abstractNumId w:val="9"/>
  </w:num>
  <w:num w:numId="24" w16cid:durableId="302470089">
    <w:abstractNumId w:val="1"/>
  </w:num>
  <w:num w:numId="25" w16cid:durableId="2001227155">
    <w:abstractNumId w:val="35"/>
  </w:num>
  <w:num w:numId="26" w16cid:durableId="483738191">
    <w:abstractNumId w:val="33"/>
  </w:num>
  <w:num w:numId="27" w16cid:durableId="1742562261">
    <w:abstractNumId w:val="5"/>
  </w:num>
  <w:num w:numId="28" w16cid:durableId="2140759420">
    <w:abstractNumId w:val="6"/>
  </w:num>
  <w:num w:numId="29" w16cid:durableId="1563364163">
    <w:abstractNumId w:val="24"/>
  </w:num>
  <w:num w:numId="30" w16cid:durableId="250505570">
    <w:abstractNumId w:val="11"/>
  </w:num>
  <w:num w:numId="31" w16cid:durableId="1599093380">
    <w:abstractNumId w:val="19"/>
  </w:num>
  <w:num w:numId="32" w16cid:durableId="1794711516">
    <w:abstractNumId w:val="15"/>
  </w:num>
  <w:num w:numId="33" w16cid:durableId="660045182">
    <w:abstractNumId w:val="17"/>
  </w:num>
  <w:num w:numId="34" w16cid:durableId="1252661506">
    <w:abstractNumId w:val="20"/>
  </w:num>
  <w:num w:numId="35" w16cid:durableId="199637519">
    <w:abstractNumId w:val="28"/>
  </w:num>
  <w:num w:numId="36" w16cid:durableId="1643778046">
    <w:abstractNumId w:val="29"/>
  </w:num>
  <w:num w:numId="37" w16cid:durableId="2056540909">
    <w:abstractNumId w:val="37"/>
  </w:num>
  <w:num w:numId="38" w16cid:durableId="1278102149">
    <w:abstractNumId w:val="26"/>
  </w:num>
  <w:num w:numId="39" w16cid:durableId="16172504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8"/>
    <w:rsid w:val="00002E55"/>
    <w:rsid w:val="00003FB2"/>
    <w:rsid w:val="00025DEE"/>
    <w:rsid w:val="00047050"/>
    <w:rsid w:val="000602E0"/>
    <w:rsid w:val="00066CEC"/>
    <w:rsid w:val="00076D44"/>
    <w:rsid w:val="00077B4B"/>
    <w:rsid w:val="000970F5"/>
    <w:rsid w:val="000A1F42"/>
    <w:rsid w:val="000A4822"/>
    <w:rsid w:val="000B0AFB"/>
    <w:rsid w:val="000C2AC0"/>
    <w:rsid w:val="000D5114"/>
    <w:rsid w:val="000E1111"/>
    <w:rsid w:val="000E1320"/>
    <w:rsid w:val="000E2538"/>
    <w:rsid w:val="00113B3E"/>
    <w:rsid w:val="00122580"/>
    <w:rsid w:val="001329F5"/>
    <w:rsid w:val="001416C2"/>
    <w:rsid w:val="00141B1E"/>
    <w:rsid w:val="001441CF"/>
    <w:rsid w:val="00151147"/>
    <w:rsid w:val="00172BBB"/>
    <w:rsid w:val="00183071"/>
    <w:rsid w:val="001916A0"/>
    <w:rsid w:val="00195136"/>
    <w:rsid w:val="001954B3"/>
    <w:rsid w:val="00196C11"/>
    <w:rsid w:val="001A0B40"/>
    <w:rsid w:val="001C0053"/>
    <w:rsid w:val="001C2029"/>
    <w:rsid w:val="001C3E32"/>
    <w:rsid w:val="001C7287"/>
    <w:rsid w:val="001C7E0F"/>
    <w:rsid w:val="001D6A93"/>
    <w:rsid w:val="001E72A7"/>
    <w:rsid w:val="001F668F"/>
    <w:rsid w:val="00201492"/>
    <w:rsid w:val="00201AC2"/>
    <w:rsid w:val="00226E0E"/>
    <w:rsid w:val="002422D8"/>
    <w:rsid w:val="00247351"/>
    <w:rsid w:val="00250E7A"/>
    <w:rsid w:val="00251F7B"/>
    <w:rsid w:val="00254952"/>
    <w:rsid w:val="00265B16"/>
    <w:rsid w:val="00284B37"/>
    <w:rsid w:val="002A3191"/>
    <w:rsid w:val="002B2FBC"/>
    <w:rsid w:val="002C2E91"/>
    <w:rsid w:val="002C65AD"/>
    <w:rsid w:val="0030464C"/>
    <w:rsid w:val="003147C4"/>
    <w:rsid w:val="00320902"/>
    <w:rsid w:val="00343693"/>
    <w:rsid w:val="003455E1"/>
    <w:rsid w:val="00356B1F"/>
    <w:rsid w:val="003649EC"/>
    <w:rsid w:val="003965DA"/>
    <w:rsid w:val="003A4F0F"/>
    <w:rsid w:val="003C1F60"/>
    <w:rsid w:val="003C4CB9"/>
    <w:rsid w:val="003D6DEE"/>
    <w:rsid w:val="003F4C35"/>
    <w:rsid w:val="003F5B6E"/>
    <w:rsid w:val="00402CE7"/>
    <w:rsid w:val="0040553B"/>
    <w:rsid w:val="00413393"/>
    <w:rsid w:val="00414E88"/>
    <w:rsid w:val="004158F1"/>
    <w:rsid w:val="00433603"/>
    <w:rsid w:val="004540F4"/>
    <w:rsid w:val="00457E19"/>
    <w:rsid w:val="004614EB"/>
    <w:rsid w:val="00462E3F"/>
    <w:rsid w:val="0046542B"/>
    <w:rsid w:val="00470B29"/>
    <w:rsid w:val="00483031"/>
    <w:rsid w:val="00491F7A"/>
    <w:rsid w:val="004A7719"/>
    <w:rsid w:val="004B2424"/>
    <w:rsid w:val="004B2C9C"/>
    <w:rsid w:val="004B31F4"/>
    <w:rsid w:val="004B53C6"/>
    <w:rsid w:val="004C6272"/>
    <w:rsid w:val="004D21F4"/>
    <w:rsid w:val="004E2497"/>
    <w:rsid w:val="004F1F6C"/>
    <w:rsid w:val="004F787C"/>
    <w:rsid w:val="00520D1B"/>
    <w:rsid w:val="0053427E"/>
    <w:rsid w:val="00550C5F"/>
    <w:rsid w:val="00550EB4"/>
    <w:rsid w:val="00553547"/>
    <w:rsid w:val="00586EEC"/>
    <w:rsid w:val="005875A2"/>
    <w:rsid w:val="005A0B6C"/>
    <w:rsid w:val="005A3614"/>
    <w:rsid w:val="005A3E64"/>
    <w:rsid w:val="005B0493"/>
    <w:rsid w:val="005B0F19"/>
    <w:rsid w:val="005B34F3"/>
    <w:rsid w:val="005C5608"/>
    <w:rsid w:val="005D6DC2"/>
    <w:rsid w:val="006315CA"/>
    <w:rsid w:val="00661C2A"/>
    <w:rsid w:val="00664AA3"/>
    <w:rsid w:val="00684031"/>
    <w:rsid w:val="006849F9"/>
    <w:rsid w:val="0069153F"/>
    <w:rsid w:val="00693253"/>
    <w:rsid w:val="00696C61"/>
    <w:rsid w:val="006A1608"/>
    <w:rsid w:val="006A1E33"/>
    <w:rsid w:val="006B3EB6"/>
    <w:rsid w:val="006B7924"/>
    <w:rsid w:val="006C3F59"/>
    <w:rsid w:val="006D05FF"/>
    <w:rsid w:val="006F5E85"/>
    <w:rsid w:val="00702824"/>
    <w:rsid w:val="00707358"/>
    <w:rsid w:val="00707463"/>
    <w:rsid w:val="0071423B"/>
    <w:rsid w:val="00714774"/>
    <w:rsid w:val="00721CBB"/>
    <w:rsid w:val="007410E7"/>
    <w:rsid w:val="00747734"/>
    <w:rsid w:val="00754B3F"/>
    <w:rsid w:val="00774CA1"/>
    <w:rsid w:val="00786853"/>
    <w:rsid w:val="007A2E44"/>
    <w:rsid w:val="007B08BD"/>
    <w:rsid w:val="007B626B"/>
    <w:rsid w:val="007F1F12"/>
    <w:rsid w:val="008072AD"/>
    <w:rsid w:val="008146D2"/>
    <w:rsid w:val="00821A94"/>
    <w:rsid w:val="008306C5"/>
    <w:rsid w:val="00840026"/>
    <w:rsid w:val="00862FE2"/>
    <w:rsid w:val="00870A8A"/>
    <w:rsid w:val="00873397"/>
    <w:rsid w:val="0088718E"/>
    <w:rsid w:val="00891C3C"/>
    <w:rsid w:val="00895948"/>
    <w:rsid w:val="008B13AF"/>
    <w:rsid w:val="008B18D9"/>
    <w:rsid w:val="008C13F3"/>
    <w:rsid w:val="008D75F3"/>
    <w:rsid w:val="009161CD"/>
    <w:rsid w:val="00917CE6"/>
    <w:rsid w:val="00920F8C"/>
    <w:rsid w:val="00934896"/>
    <w:rsid w:val="00936E3C"/>
    <w:rsid w:val="00937786"/>
    <w:rsid w:val="009478BE"/>
    <w:rsid w:val="00953883"/>
    <w:rsid w:val="00960219"/>
    <w:rsid w:val="00964F81"/>
    <w:rsid w:val="009700CF"/>
    <w:rsid w:val="009735FC"/>
    <w:rsid w:val="009A4F75"/>
    <w:rsid w:val="009B0751"/>
    <w:rsid w:val="009C05D7"/>
    <w:rsid w:val="009C37F7"/>
    <w:rsid w:val="009D1364"/>
    <w:rsid w:val="009F6157"/>
    <w:rsid w:val="009F6C87"/>
    <w:rsid w:val="00A2738E"/>
    <w:rsid w:val="00A300C9"/>
    <w:rsid w:val="00A33699"/>
    <w:rsid w:val="00A3502B"/>
    <w:rsid w:val="00A356BF"/>
    <w:rsid w:val="00A45EBB"/>
    <w:rsid w:val="00A47C41"/>
    <w:rsid w:val="00A56966"/>
    <w:rsid w:val="00A671F7"/>
    <w:rsid w:val="00A67E58"/>
    <w:rsid w:val="00A80078"/>
    <w:rsid w:val="00AB0DD8"/>
    <w:rsid w:val="00AC0775"/>
    <w:rsid w:val="00AE04EE"/>
    <w:rsid w:val="00AE1A8E"/>
    <w:rsid w:val="00AE32B9"/>
    <w:rsid w:val="00B0120B"/>
    <w:rsid w:val="00B1650E"/>
    <w:rsid w:val="00B2059C"/>
    <w:rsid w:val="00B2562E"/>
    <w:rsid w:val="00B3750E"/>
    <w:rsid w:val="00B54FC5"/>
    <w:rsid w:val="00B6288C"/>
    <w:rsid w:val="00B82963"/>
    <w:rsid w:val="00BA06CB"/>
    <w:rsid w:val="00BA1473"/>
    <w:rsid w:val="00BC2F99"/>
    <w:rsid w:val="00BC652F"/>
    <w:rsid w:val="00BF0407"/>
    <w:rsid w:val="00C031D7"/>
    <w:rsid w:val="00C20E4E"/>
    <w:rsid w:val="00C2266D"/>
    <w:rsid w:val="00C25F7A"/>
    <w:rsid w:val="00C3277B"/>
    <w:rsid w:val="00C46AEA"/>
    <w:rsid w:val="00C47093"/>
    <w:rsid w:val="00C47FDF"/>
    <w:rsid w:val="00C5324A"/>
    <w:rsid w:val="00C64984"/>
    <w:rsid w:val="00C653AB"/>
    <w:rsid w:val="00C71261"/>
    <w:rsid w:val="00C7629C"/>
    <w:rsid w:val="00C82FAF"/>
    <w:rsid w:val="00CA5BB8"/>
    <w:rsid w:val="00CB3306"/>
    <w:rsid w:val="00CB6D28"/>
    <w:rsid w:val="00CC51DA"/>
    <w:rsid w:val="00CD1B2C"/>
    <w:rsid w:val="00CE52FC"/>
    <w:rsid w:val="00CF5F45"/>
    <w:rsid w:val="00D01CD8"/>
    <w:rsid w:val="00D454E5"/>
    <w:rsid w:val="00D569F4"/>
    <w:rsid w:val="00D71DBE"/>
    <w:rsid w:val="00D8232D"/>
    <w:rsid w:val="00D83911"/>
    <w:rsid w:val="00D8706C"/>
    <w:rsid w:val="00D94A19"/>
    <w:rsid w:val="00DA3AC1"/>
    <w:rsid w:val="00DB6097"/>
    <w:rsid w:val="00DC6A44"/>
    <w:rsid w:val="00DC742C"/>
    <w:rsid w:val="00DE046B"/>
    <w:rsid w:val="00DE3D0D"/>
    <w:rsid w:val="00DF0192"/>
    <w:rsid w:val="00E0239C"/>
    <w:rsid w:val="00E121E8"/>
    <w:rsid w:val="00E126D1"/>
    <w:rsid w:val="00E300C6"/>
    <w:rsid w:val="00E45079"/>
    <w:rsid w:val="00E558C5"/>
    <w:rsid w:val="00E62E1F"/>
    <w:rsid w:val="00E82C36"/>
    <w:rsid w:val="00E842DE"/>
    <w:rsid w:val="00E9417F"/>
    <w:rsid w:val="00EA5C40"/>
    <w:rsid w:val="00EA5FEB"/>
    <w:rsid w:val="00EC1774"/>
    <w:rsid w:val="00EC2806"/>
    <w:rsid w:val="00ED3FB3"/>
    <w:rsid w:val="00EE197E"/>
    <w:rsid w:val="00EE2E54"/>
    <w:rsid w:val="00EE3BD0"/>
    <w:rsid w:val="00EE70A9"/>
    <w:rsid w:val="00F02FBA"/>
    <w:rsid w:val="00F13E7D"/>
    <w:rsid w:val="00F201B2"/>
    <w:rsid w:val="00F22BBE"/>
    <w:rsid w:val="00F2617B"/>
    <w:rsid w:val="00F56342"/>
    <w:rsid w:val="00F62628"/>
    <w:rsid w:val="00F86964"/>
    <w:rsid w:val="00FA2341"/>
    <w:rsid w:val="00FB634F"/>
    <w:rsid w:val="00FC23CC"/>
    <w:rsid w:val="00F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1978B2C"/>
  <w15:docId w15:val="{4A6C0E0E-1392-41C8-AB75-F846449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0B97-433C-4EC9-BEFF-D9854175AA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سعد مشعل الشملاني</cp:lastModifiedBy>
  <cp:revision>78</cp:revision>
  <cp:lastPrinted>2021-01-19T07:08:00Z</cp:lastPrinted>
  <dcterms:created xsi:type="dcterms:W3CDTF">2024-11-07T21:56:00Z</dcterms:created>
  <dcterms:modified xsi:type="dcterms:W3CDTF">2024-11-24T17:03:00Z</dcterms:modified>
</cp:coreProperties>
</file>