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tabs>
          <w:tab w:val="left" w:leader="none" w:pos="3403"/>
        </w:tabs>
        <w:spacing w:after="0" w:line="240" w:lineRule="auto"/>
        <w:bidi/>
        <w:jc w:val="both"/>
        <w:rPr>
          <w:color w:val="0D0D0D" w:themeColor="text1" w:themeTint="F2"/>
          <w:rFonts w:hAnsi="Janna LT" w:ascii="Janna LT" w:cs="Janna LT"/>
          <w:rtl/>
          <w:sz w:val="24"/>
          <w:szCs w:val="24"/>
        </w:rPr>
      </w:pPr>
      <w:r>
        <w:rPr>
          <w:color w:val="0D0D0D" w:themeTint="F2"/>
          <w:rFonts w:hAnsi="Janna LT" w:ascii="Janna LT" w:cs="Janna LT"/>
          <w:b w:val="0"/>
          <w:i w:val="0"/>
          <w:rtl/>
          <w:strike w:val="0"/>
          <w:dstrike w:val="0"/>
          <w:emboss w:val="0"/>
          <w:imprint w:val="0"/>
          <w:outline w:val="0"/>
          <w:shadow w:val="0"/>
          <w:sz w:val="24"/>
          <w:szCs w:val="24"/>
          <w:u w:val="none"/>
        </w:rPr>
        <w:tab/>
      </w:r>
    </w:p>
    <w:tbl>
      <w:tblPr>
        <w:tblpPr w:horzAnchor="margin" w:vertAnchor="text" w:tblpY="793"/>
        <w:tblW w:w="10320" w:type="dxa"/>
        <w:tblBorders>
          <w:top w:val="single" w:sz="12" w:color="A6BFDA"/>
          <w:left w:val="single" w:sz="12" w:color="A6BFDA"/>
          <w:bottom w:val="single" w:sz="12" w:color="A6BFDA"/>
          <w:right w:val="single" w:sz="12" w:color="A6BFDA"/>
          <w:insideH w:val="single" w:sz="12" w:color="A6BFDA"/>
          <w:insideV w:val="single" w:sz="12" w:color="A6BFDA"/>
        </w:tblBorders>
        <w:tblCellMar>
          <w:left w:w="0" w:type="dxa"/>
          <w:right w:w="0" w:type="dxa"/>
        </w:tblCellMar>
        <w:tblLook w:val="0420"/>
      </w:tblPr>
      <w:tblGrid>
        <w:gridCol w:w="2346"/>
        <w:gridCol w:w="2761"/>
        <w:gridCol w:w="2825"/>
        <w:gridCol w:w="2388"/>
      </w:tblGrid>
      <w:tr>
        <w:trPr>
          <w:trHeight w:val="960"/>
        </w:trPr>
        <w:tc>
          <w:tcPr>
            <w:tcW w:w="10320" w:type="dxa"/>
            <w:gridSpan w:val="4"/>
            <w:shd w:fill="A6BFDA" w:color="auto" w:val="clear"/>
            <w:vAlign w:val="center"/>
          </w:tcPr>
          <w:p>
            <w:pPr>
              <w:spacing w:after="0" w:line="240" w:lineRule="auto"/>
              <w:bidi/>
              <w:jc w:val="center"/>
              <w:rPr>
                <w:color w:val="0D0D0D" w:themeColor="text1" w:themeTint="F2"/>
                <w:rFonts w:hAnsi="Janna LT" w:ascii="Janna LT" w:cs="Janna LT"/>
                <w:sz w:val="30"/>
                <w:szCs w:val="30"/>
              </w:rPr>
            </w:pPr>
            <w:r>
              <w:rPr>
                <w:color w:val="0D0D0D" w:themeTint="F2"/>
                <w:rFonts w:hAnsi="Janna LT" w:ascii="Janna LT" w:cs="Janna LT" w:hint="cs"/>
                <w:b/>
                <w:bCs/>
                <w:i w:val="0"/>
                <w:rtl/>
                <w:strike w:val="0"/>
                <w:dstrike w:val="0"/>
                <w:emboss w:val="0"/>
                <w:imprint w:val="0"/>
                <w:outline w:val="0"/>
                <w:shadow w:val="0"/>
                <w:sz w:val="30"/>
                <w:szCs w:val="30"/>
                <w:u w:val="none"/>
              </w:rPr>
              <w:t xml:space="preserve">نموذج تلخيص كتاب في "برنامج بوصلة الطاقات"</w:t>
            </w:r>
          </w:p>
        </w:tc>
      </w:tr>
      <w:tr>
        <w:trPr>
          <w:trHeight w:val="743"/>
        </w:trPr>
        <w:tc>
          <w:tcPr>
            <w:tcW w:w="7932" w:type="dxa"/>
            <w:tcMar>
              <w:top w:w="72" w:type="dxa"/>
              <w:left w:w="144" w:type="dxa"/>
              <w:bottom w:w="72" w:type="dxa"/>
              <w:right w:w="144" w:type="dxa"/>
            </w:tcMar>
            <w:gridSpan w:val="3"/>
            <w:shd w:fill="D6E1EE" w:color="auto" w:val="clear"/>
            <w:vAlign w:val="center"/>
          </w:tcPr>
          <w:p>
            <w:pPr>
              <w:spacing w:after="0" w:line="240" w:lineRule="auto"/>
              <w:bidi/>
              <w:jc w:val="center"/>
              <w:rPr>
                <w:color w:val="0D0D0D" w:themeColor="text1" w:themeTint="F2"/>
                <w:rFonts w:hAnsi="Janna LT" w:ascii="Janna LT" w:cs="Janna LT"/>
                <w:b/>
                <w:bCs/>
                <w:sz w:val="20"/>
                <w:szCs w:val="20"/>
              </w:rPr>
            </w:pPr>
            <w:r>
              <w:rPr>
                <w:color w:val="0D0D0D"/>
                <w:rFonts w:ascii="Janna LT"/>
                <w:b/>
                <w:i w:val="0"/>
                <w:strike w:val="0"/>
                <w:dstrike w:val="0"/>
                <w:emboss w:val="0"/>
                <w:imprint w:val="0"/>
                <w:outline w:val="0"/>
                <w:shadow w:val="0"/>
                <w:sz w:val="20"/>
                <w:szCs w:val="20"/>
                <w:u w:val="none"/>
              </w:rPr>
              <w:t xml:space="preserve">ديما طارق احمد باميان </w:t>
            </w: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الاسم المشارك:</w:t>
            </w:r>
          </w:p>
        </w:tc>
      </w:tr>
      <w:tr>
        <w:trPr>
          <w:trHeight w:val="426"/>
        </w:trPr>
        <w:tc>
          <w:tcPr>
            <w:tcW w:w="2346" w:type="dxa"/>
            <w:tcMar>
              <w:top w:w="72" w:type="dxa"/>
              <w:left w:w="144" w:type="dxa"/>
              <w:bottom w:w="72" w:type="dxa"/>
              <w:right w:w="144" w:type="dxa"/>
            </w:tcMar>
            <w:shd w:fill="auto" w:color="auto" w:val="clear"/>
            <w:vAlign w:val="center"/>
          </w:tcPr>
          <w:p>
            <w:pPr>
              <w:spacing w:after="0" w:line="240" w:lineRule="auto"/>
              <w:ind w:left="720"/>
              <w:bidi/>
              <w:jc w:val="center"/>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مكتبة جرير</w:t>
            </w:r>
          </w:p>
        </w:tc>
        <w:tc>
          <w:tcPr>
            <w:tcW w:w="2761"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دار النشر</w:t>
            </w:r>
          </w:p>
        </w:tc>
        <w:tc>
          <w:tcPr>
            <w:tcW w:w="2825" w:type="dxa"/>
            <w:vAlign w:val="center"/>
          </w:tcPr>
          <w:p>
            <w:pPr>
              <w:spacing w:after="0" w:line="240" w:lineRule="auto"/>
              <w:bidi/>
              <w:jc w:val="center"/>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من الذي حرك قطعة الجبن الخاصة بي </w:t>
            </w: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عنوان الكتاب</w:t>
            </w:r>
          </w:p>
        </w:tc>
      </w:tr>
      <w:tr>
        <w:trPr>
          <w:trHeight w:val="426"/>
        </w:trPr>
        <w:tc>
          <w:tcPr>
            <w:tcW w:w="2346" w:type="dxa"/>
            <w:tcMar>
              <w:top w:w="72" w:type="dxa"/>
              <w:left w:w="144" w:type="dxa"/>
              <w:bottom w:w="72" w:type="dxa"/>
              <w:right w:w="144" w:type="dxa"/>
            </w:tcMar>
            <w:shd w:fill="auto" w:color="auto" w:val="clear"/>
            <w:vAlign w:val="center"/>
          </w:tcPr>
          <w:p>
            <w:pPr>
              <w:spacing w:after="0" w:line="240" w:lineRule="auto"/>
              <w:bidi/>
              <w:jc w:val="center"/>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113ولكن الكتابة الفعليه 96 صفحة</w:t>
            </w:r>
          </w:p>
        </w:tc>
        <w:tc>
          <w:tcPr>
            <w:tcW w:w="2761"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عدد الصفحات</w:t>
            </w:r>
          </w:p>
        </w:tc>
        <w:tc>
          <w:tcPr>
            <w:tcW w:w="2825" w:type="dxa"/>
            <w:vAlign w:val="center"/>
          </w:tcPr>
          <w:p>
            <w:pPr>
              <w:spacing w:after="0" w:line="240" w:lineRule="auto"/>
              <w:bidi/>
              <w:jc w:val="center"/>
              <w:rPr>
                <w:color w:val="0D0D0D" w:themeColor="text1" w:themeTint="F2"/>
                <w:rFonts w:hAnsi="Janna LT" w:ascii="Janna LT" w:cs="Janna LT"/>
                <w:sz w:val="20"/>
                <w:szCs w:val="20"/>
              </w:rPr>
            </w:pPr>
          </w:p>
          <w:p>
            <w:pPr>
              <w:spacing w:after="0" w:line="240" w:lineRule="auto"/>
              <w:bidi/>
              <w:jc w:val="center"/>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سبنسر جونسون و كينيث بلا نشارد</w:t>
            </w: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p>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اسم المؤلف</w:t>
            </w:r>
          </w:p>
        </w:tc>
      </w:tr>
      <w:tr>
        <w:trPr>
          <w:trHeight w:val="426"/>
        </w:trPr>
        <w:tc>
          <w:tcPr>
            <w:tcW w:w="2346" w:type="dxa"/>
            <w:tcMar>
              <w:top w:w="72" w:type="dxa"/>
              <w:left w:w="144" w:type="dxa"/>
              <w:bottom w:w="72" w:type="dxa"/>
              <w:right w:w="144" w:type="dxa"/>
            </w:tcMar>
            <w:shd w:fill="auto" w:color="auto" w:val="clear"/>
            <w:vAlign w:val="center"/>
          </w:tcPr>
          <w:p>
            <w:pPr>
              <w:spacing w:after="0" w:line="240" w:lineRule="auto"/>
              <w:bidi/>
              <w:jc w:val="center"/>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21/11/2024</w:t>
            </w:r>
          </w:p>
        </w:tc>
        <w:tc>
          <w:tcPr>
            <w:tcW w:w="2761"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تاريخ إتمام القراءة</w:t>
            </w:r>
          </w:p>
        </w:tc>
        <w:tc>
          <w:tcPr>
            <w:tcW w:w="2825" w:type="dxa"/>
            <w:vAlign w:val="center"/>
          </w:tcPr>
          <w:p>
            <w:pPr>
              <w:spacing w:after="0" w:line="240" w:lineRule="auto"/>
              <w:bidi/>
              <w:jc w:val="center"/>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21/11/2024</w:t>
            </w: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بداية القراءة</w:t>
            </w:r>
          </w:p>
        </w:tc>
      </w:tr>
      <w:tr>
        <w:trPr>
          <w:trHeight w:val="426"/>
        </w:trPr>
        <w:tc>
          <w:tcPr>
            <w:tcW w:w="7932" w:type="dxa"/>
            <w:tcMar>
              <w:top w:w="72" w:type="dxa"/>
              <w:left w:w="144" w:type="dxa"/>
              <w:bottom w:w="72" w:type="dxa"/>
              <w:right w:w="144" w:type="dxa"/>
            </w:tcMar>
            <w:gridSpan w:val="3"/>
            <w:shd w:fill="auto" w:color="auto" w:val="clear"/>
            <w:vAlign w:val="center"/>
          </w:tcPr>
          <w:p>
            <w:pPr>
              <w:spacing w:after="0" w:line="240" w:lineRule="auto"/>
              <w:bidi/>
              <w:jc w:val="both"/>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ردود افعال الناس لما يحدث من تغييرات تطرأ في حياتهم وعملهم وطرقهم بالتعامل مع هذي التغييرات فمنهم من يقف صلبا جامدا يخاف من المضي في طرق يجهلها ومنهم من يخاف لكن خوفه لايطغى عليه ويحاول البحث عن جبن اخر بطرق اخرى</w:t>
            </w:r>
          </w:p>
          <w:p>
            <w:pPr>
              <w:spacing w:after="0" w:line="240" w:lineRule="auto"/>
              <w:bidi/>
              <w:jc w:val="both"/>
              <w:rPr>
                <w:color w:val="0D0D0D" w:themeColor="text1" w:themeTint="F2"/>
                <w:rFonts w:hAnsi="Janna LT" w:ascii="Janna LT" w:cs="Janna LT"/>
                <w:sz w:val="20"/>
                <w:szCs w:val="20"/>
              </w:rPr>
            </w:pP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هدف الكتاب العام</w:t>
            </w:r>
          </w:p>
        </w:tc>
      </w:tr>
      <w:tr>
        <w:trPr>
          <w:trHeight w:val="426"/>
        </w:trPr>
        <w:tc>
          <w:tcPr>
            <w:tcW w:w="7932" w:type="dxa"/>
            <w:tcMar>
              <w:top w:w="72" w:type="dxa"/>
              <w:left w:w="144" w:type="dxa"/>
              <w:bottom w:w="72" w:type="dxa"/>
              <w:right w:w="144" w:type="dxa"/>
            </w:tcMar>
            <w:gridSpan w:val="3"/>
            <w:shd w:fill="auto" w:color="auto" w:val="clear"/>
            <w:vAlign w:val="center"/>
          </w:tcPr>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الكتاب  عبارة عن قصة يتحدث فيها المؤلف عن التغيير الذي يحدث في متاهة يتوه فيها أربعة أشخاص ويحاولون البحث عن قطعة من الجبن، وفي هذا الكتاب حاول المؤلف إيصال فكرة مفادها أن قطعة الجبن التي يبحث عنها الأربعة أشخاص هي عبارة عن رمز لكل ما يريد الإنسان أن يحققه أو يحصل عليه في حياته و ان كل فرد منا لديه تصوره الخاص عن قطعة الجبن تلك، ونحن نحاول البحث عنها، لأننا نؤمن بأن فيها سر سعادتنا فإذا ما حصلنا عليها نتعلق بها، أما إذا فقدناها أو أخذت منا غصباً فسوف نشعر بألم شديد وتحدث عن طرق الاربعه اشخاص  في مواجهه التحدي الذي حصل معهم</w:t>
            </w: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ملخص إجمالي للكتاب</w:t>
            </w:r>
          </w:p>
        </w:tc>
      </w:tr>
      <w:tr>
        <w:trPr>
          <w:trHeight w:val="426"/>
        </w:trPr>
        <w:tc>
          <w:tcPr>
            <w:tcW w:w="7932" w:type="dxa"/>
            <w:tcMar>
              <w:top w:w="72" w:type="dxa"/>
              <w:left w:w="144" w:type="dxa"/>
              <w:bottom w:w="72" w:type="dxa"/>
              <w:right w:w="144" w:type="dxa"/>
            </w:tcMar>
            <w:gridSpan w:val="3"/>
            <w:shd w:fill="auto" w:color="auto" w:val="clear"/>
            <w:vAlign w:val="center"/>
          </w:tcPr>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اشتمل الكتاب على عدة موضوعات حاولت معالجة الأحداث الطارئة التي تحدث في حياة الإنسان؛ وذلك من خلال سرد القصص والمقارنة بين أنماط الشخصيات. </w:t>
            </w:r>
          </w:p>
          <w:p>
            <w:pPr>
              <w:spacing w:after="0" w:line="240" w:lineRule="auto"/>
              <w:bidi/>
              <w:jc w:val="both"/>
              <w:rPr>
                <w:color w:val="0D0D0D" w:themeColor="text1" w:themeTint="F2"/>
                <w:rFonts w:hAnsi="Janna LT" w:ascii="Janna LT" w:cs="Janna LT"/>
                <w:sz w:val="20"/>
                <w:szCs w:val="20"/>
              </w:rPr>
            </w:pPr>
          </w:p>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موضوعات الكتاب الرئيسية : </w:t>
            </w:r>
          </w:p>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١ : التجميع : وجود مجموعة من الزملاء يحاولون التحدث عن التغييرات التي حدثت في حياتهم وكيفية التعامل معها </w:t>
            </w:r>
          </w:p>
          <w:p>
            <w:pPr>
              <w:spacing w:after="0" w:line="240" w:lineRule="auto"/>
              <w:bidi/>
              <w:jc w:val="both"/>
              <w:rPr>
                <w:color w:val="0D0D0D" w:themeColor="text1" w:themeTint="F2"/>
                <w:rFonts w:hAnsi="Janna LT" w:ascii="Janna LT" w:cs="Janna LT"/>
                <w:sz w:val="20"/>
                <w:szCs w:val="20"/>
              </w:rPr>
            </w:pPr>
          </w:p>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٢ : القصة : وهي قلب الكتاب واسمه </w:t>
            </w:r>
          </w:p>
          <w:p>
            <w:pPr>
              <w:spacing w:after="0" w:line="240" w:lineRule="auto"/>
              <w:bidi/>
              <w:jc w:val="both"/>
              <w:rPr>
                <w:color w:val="0D0D0D" w:themeColor="text1" w:themeTint="F2"/>
                <w:rFonts w:hAnsi="Janna LT" w:ascii="Janna LT" w:cs="Janna LT"/>
                <w:sz w:val="20"/>
                <w:szCs w:val="20"/>
              </w:rPr>
            </w:pPr>
          </w:p>
          <w:p>
            <w:pPr>
              <w:spacing w:after="0" w:line="240" w:lineRule="auto"/>
              <w:bidi/>
              <w:jc w:val="both"/>
              <w:rPr>
                <w:color w:val="0D0D0D" w:themeColor="text1" w:themeTint="F2"/>
                <w:rFonts w:hAnsi="Janna LT" w:ascii="Janna LT" w:cs="Janna LT"/>
                <w:sz w:val="20"/>
                <w:szCs w:val="20"/>
              </w:rPr>
            </w:pPr>
            <w:r>
              <w:rPr>
                <w:color w:val="0D0D0D"/>
                <w:rFonts w:ascii="Janna LT"/>
                <w:b w:val="0"/>
                <w:i w:val="0"/>
                <w:strike w:val="0"/>
                <w:dstrike w:val="0"/>
                <w:emboss w:val="0"/>
                <w:imprint w:val="0"/>
                <w:outline w:val="0"/>
                <w:shadow w:val="0"/>
                <w:sz w:val="20"/>
                <w:szCs w:val="20"/>
                <w:u w:val="none"/>
              </w:rPr>
              <w:t xml:space="preserve">٣ : المناقشه : يتناقشون بشأن ما تهدف اليه القصة ومغزاها بالنسبة لهم</w:t>
            </w:r>
          </w:p>
        </w:tc>
        <w:tc>
          <w:tcPr>
            <w:tcW w:w="2388" w:type="dxa"/>
            <w:tcMar>
              <w:top w:w="72" w:type="dxa"/>
              <w:left w:w="144" w:type="dxa"/>
              <w:bottom w:w="72" w:type="dxa"/>
              <w:right w:w="144" w:type="dxa"/>
            </w:tcMar>
            <w:shd w:fill="D6E1EE" w:color="auto" w:val="clear"/>
            <w:vAlign w:val="center"/>
          </w:tcPr>
          <w:p>
            <w:pPr>
              <w:spacing w:after="0" w:line="240" w:lineRule="auto"/>
              <w:bidi/>
              <w:jc w:val="both"/>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موضوعات الكتاب الرئيس</w:t>
            </w:r>
            <w:r>
              <w:rPr>
                <w:color w:val="0D0D0D" w:themeTint="F2"/>
                <w:rFonts w:hAnsi="Janna LT" w:ascii="Janna LT" w:cs="Janna LT" w:hint="cs"/>
                <w:b/>
                <w:bCs/>
                <w:i w:val="0"/>
                <w:rtl/>
                <w:strike w:val="0"/>
                <w:dstrike w:val="0"/>
                <w:emboss w:val="0"/>
                <w:imprint w:val="0"/>
                <w:outline w:val="0"/>
                <w:shadow w:val="0"/>
                <w:sz w:val="20"/>
                <w:szCs w:val="20"/>
                <w:u w:val="none"/>
              </w:rPr>
              <w:t xml:space="preserve">ة</w:t>
            </w:r>
          </w:p>
        </w:tc>
      </w:tr>
      <w:tr>
        <w:trPr>
          <w:trHeight w:val="426"/>
        </w:trPr>
        <w:tc>
          <w:tcPr>
            <w:tcW w:w="7932" w:type="dxa"/>
            <w:tcMar>
              <w:top w:w="72" w:type="dxa"/>
              <w:left w:w="144" w:type="dxa"/>
              <w:bottom w:w="72" w:type="dxa"/>
              <w:right w:w="144" w:type="dxa"/>
            </w:tcMar>
            <w:gridSpan w:val="3"/>
            <w:shd w:fill="auto" w:color="auto" w:val="clear"/>
            <w:vAlign w:val="center"/>
          </w:tcPr>
          <w:p>
            <w:pPr>
              <w:spacing w:after="0" w:line="240" w:lineRule="auto"/>
              <w:bidi/>
              <w:jc w:val="both"/>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خطوات عمليه : التفكير في الأهداف الشاملة / تدوين الأهداف/ العصف الذهني/ إعداد خطة عمل/ البدء في التنفيذ/ تحديد المواهب والخبرات/ تفويض المهام الأقل أهمية لآخرين/ بناء طريقة تفكير ناجحة/ محاسبة النفس</w:t>
            </w:r>
          </w:p>
          <w:p>
            <w:pPr>
              <w:spacing w:after="0" w:line="240" w:lineRule="auto"/>
              <w:bidi/>
              <w:jc w:val="both"/>
              <w:rPr>
                <w:color w:val="0D0D0D" w:themeColor="text1" w:themeTint="F2"/>
                <w:rFonts w:hAnsi="Janna LT" w:ascii="Janna LT" w:cs="Janna LT"/>
                <w:rtl/>
                <w:sz w:val="20"/>
                <w:szCs w:val="20"/>
              </w:rPr>
            </w:pPr>
          </w:p>
          <w:p>
            <w:pPr>
              <w:spacing w:after="0" w:line="240" w:lineRule="auto"/>
              <w:bidi/>
              <w:jc w:val="both"/>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ادوات : ادوات تنظيميه / ادوات ادارة المشاريع / ادوات التعلم الالكتروني / ادوات تتبع الوقت / ادوات التعاون / ادوات ادارة التخزين / ادوات الجدولة / </w:t>
            </w:r>
          </w:p>
          <w:p>
            <w:pPr>
              <w:spacing w:after="0" w:line="240" w:lineRule="auto"/>
              <w:bidi/>
              <w:jc w:val="both"/>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ادوات ادارة الصحة</w:t>
            </w:r>
          </w:p>
          <w:p>
            <w:pPr>
              <w:spacing w:after="0" w:line="240" w:lineRule="auto"/>
              <w:bidi/>
              <w:jc w:val="both"/>
              <w:rPr>
                <w:color w:val="0D0D0D" w:themeColor="text1" w:themeTint="F2"/>
                <w:rFonts w:hAnsi="Janna LT" w:ascii="Janna LT" w:cs="Janna LT"/>
                <w:sz w:val="20"/>
                <w:szCs w:val="20"/>
              </w:rPr>
            </w:pP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خطوات عملية وأدوات تفيدني في مضاعفة إنتاجيتي وتحقيق أهدافي وإدارة أولوياتي</w:t>
            </w:r>
          </w:p>
        </w:tc>
      </w:tr>
      <w:tr>
        <w:trPr>
          <w:trHeight w:val="426"/>
        </w:trPr>
        <w:tc>
          <w:tcPr>
            <w:tcW w:w="7932" w:type="dxa"/>
            <w:tcMar>
              <w:top w:w="72" w:type="dxa"/>
              <w:left w:w="144" w:type="dxa"/>
              <w:bottom w:w="72" w:type="dxa"/>
              <w:right w:w="144" w:type="dxa"/>
            </w:tcMar>
            <w:gridSpan w:val="3"/>
            <w:shd w:fill="auto" w:color="auto" w:val="clear"/>
            <w:vAlign w:val="center"/>
          </w:tcPr>
          <w:p>
            <w:pPr>
              <w:spacing w:after="0" w:line="240" w:lineRule="auto"/>
              <w:bidi/>
              <w:jc w:val="both"/>
              <w:rPr>
                <w:color w:val="0D0D0D" w:themeColor="text1" w:themeTint="F2"/>
                <w:rFonts w:hAnsi="Janna LT" w:ascii="Janna LT" w:cs="Janna LT"/>
                <w:rtl/>
                <w:sz w:val="20"/>
                <w:szCs w:val="20"/>
              </w:rPr>
            </w:pPr>
          </w:p>
          <w:p>
            <w:pPr>
              <w:spacing w:after="0" w:line="240" w:lineRule="auto"/>
              <w:bidi/>
              <w:jc w:val="left"/>
              <w:rPr>
                <w:color w:val="0D0D0D" w:themeColor="text1" w:themeTint="F2"/>
                <w:rFonts w:hAnsi="Janna LT" w:ascii="Janna LT" w:cs="Janna LT"/>
                <w:rtl/>
                <w:sz w:val="20"/>
                <w:szCs w:val="20"/>
              </w:rPr>
            </w:pPr>
            <w:r>
              <w:rPr>
                <w:color w:val="0D0D0D"/>
                <w:rFonts w:ascii="Janna LT"/>
                <w:b w:val="0"/>
                <w:i w:val="0"/>
                <w:strike w:val="0"/>
                <w:dstrike w:val="0"/>
                <w:emboss w:val="0"/>
                <w:imprint w:val="0"/>
                <w:outline w:val="0"/>
                <w:shadow w:val="0"/>
                <w:sz w:val="20"/>
                <w:szCs w:val="20"/>
                <w:u w:val="none"/>
              </w:rPr>
              <w:t xml:space="preserve">اذا لم تتغير فمن الممكن ان تفنى / ان السير في اتجاه جديد يجعلك تعثر على مزيد من الجبن / عندما تتحرك متجاوزا شعورك بالخوف ستشعر بالحريه / فقد ادرك ان عدم التفيير امر ينافي نواميس الكون والطبيعة فلابد من التغيير ان يقع باستمرار / ليست الحياة مجرد ممر مستقيم يسهل الخوض داخله بحريةبل هي متاهه يتعين علينا البحث داخلها عن طريقناوقد نضل الطريق ونتخبط داخلها</w:t>
            </w:r>
          </w:p>
          <w:p>
            <w:pPr>
              <w:spacing w:after="0" w:line="240" w:lineRule="auto"/>
              <w:bidi/>
              <w:jc w:val="left"/>
              <w:rPr>
                <w:color w:val="0D0D0D" w:themeColor="text1" w:themeTint="F2"/>
                <w:rFonts w:hAnsi="Janna LT" w:ascii="Janna LT" w:cs="Janna LT"/>
                <w:sz w:val="20"/>
                <w:szCs w:val="20"/>
              </w:rPr>
            </w:pPr>
          </w:p>
        </w:tc>
        <w:tc>
          <w:tcPr>
            <w:tcW w:w="2388" w:type="dxa"/>
            <w:tcMar>
              <w:top w:w="72" w:type="dxa"/>
              <w:left w:w="144" w:type="dxa"/>
              <w:bottom w:w="72" w:type="dxa"/>
              <w:right w:w="144" w:type="dxa"/>
            </w:tcMar>
            <w:shd w:fill="D6E1EE" w:color="auto" w:val="clear"/>
            <w:vAlign w:val="center"/>
          </w:tcPr>
          <w:p>
            <w:pPr>
              <w:spacing w:after="0" w:line="240" w:lineRule="auto"/>
              <w:bidi/>
              <w:jc w:val="center"/>
              <w:rPr>
                <w:color w:val="0D0D0D" w:themeColor="text1" w:themeTint="F2"/>
                <w:rFonts w:hAnsi="Janna LT" w:ascii="Janna LT" w:cs="Janna LT"/>
                <w:b/>
                <w:bCs/>
                <w:rtl/>
                <w:sz w:val="20"/>
                <w:szCs w:val="20"/>
              </w:rPr>
            </w:pPr>
            <w:r>
              <w:rPr>
                <w:color w:val="0D0D0D" w:themeTint="F2"/>
                <w:rFonts w:hAnsi="Janna LT" w:ascii="Janna LT" w:cs="Janna LT" w:hint="cs"/>
                <w:b/>
                <w:bCs/>
                <w:i w:val="0"/>
                <w:rtl/>
                <w:strike w:val="0"/>
                <w:dstrike w:val="0"/>
                <w:emboss w:val="0"/>
                <w:imprint w:val="0"/>
                <w:outline w:val="0"/>
                <w:shadow w:val="0"/>
                <w:sz w:val="20"/>
                <w:szCs w:val="20"/>
                <w:u w:val="none"/>
              </w:rPr>
              <w:t xml:space="preserve">عبارات وأفكار ملهمة</w:t>
            </w:r>
          </w:p>
        </w:tc>
      </w:tr>
    </w:tbl>
    <w:p>
      <w:pPr>
        <w:spacing w:after="0" w:line="240" w:lineRule="auto"/>
        <w:bidi/>
        <w:jc w:val="both"/>
        <w:rPr>
          <w:color w:val="0D0D0D" w:themeColor="text1" w:themeTint="F2"/>
          <w:rFonts w:hAnsi="Janna LT" w:ascii="Janna LT" w:cs="Janna LT" w:hint="cs"/>
          <w:rtl/>
          <w:sz w:val="24"/>
          <w:szCs w:val="24"/>
        </w:rPr>
      </w:pPr>
    </w:p>
    <w:sectPr w:rsidR="006B7924" w:rsidSect="004F1F6C">
      <w:headerReference w:type="default" r:id="rId8"/>
      <w:pgSz w:w="11906" w:h="16838"/>
      <w:pgMar w:top="0" w:right="849" w:bottom="450" w:left="851" w:header="708" w:footer="708"/>
      <w:cols w:space="708"/>
      <w:bidi/>
    </w:sectPr>
  </w:body>
</w:document>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1">
    <w:p>
      <w:pPr>
        <w:spacing w:after="0" w:line="240" w:lineRule="auto"/>
      </w:pPr>
      <w:r>
        <w:rPr>
          <w:rFonts w:ascii="Calibri"/>
          <w:b w:val="0"/>
          <w:i w:val="0"/>
          <w:strike w:val="0"/>
          <w:dstrike w:val="0"/>
          <w:emboss w:val="0"/>
          <w:imprint w:val="0"/>
          <w:outline w:val="0"/>
          <w:shadow w:val="0"/>
          <w:sz w:val="22"/>
          <w:szCs w:val="22"/>
          <w:u w:val="none"/>
        </w:rPr>
        <w:separator/>
      </w:r>
    </w:p>
  </w:endnote>
  <w:endnote w:type="continuationSeparator" w:id="0">
    <w:p>
      <w:pPr>
        <w:spacing w:after="0" w:line="240" w:lineRule="auto"/>
      </w:pPr>
      <w:r>
        <w:rPr>
          <w:rFonts w:ascii="Calibri"/>
          <w:b w:val="0"/>
          <w:i w:val="0"/>
          <w:strike w:val="0"/>
          <w:dstrike w:val="0"/>
          <w:emboss w:val="0"/>
          <w:imprint w:val="0"/>
          <w:outline w:val="0"/>
          <w:shadow w:val="0"/>
          <w:sz w:val="22"/>
          <w:szCs w:val="22"/>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ultan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altName w:val="Arial"/>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1">
    <w:p>
      <w:pPr>
        <w:spacing w:after="0" w:line="240" w:lineRule="auto"/>
      </w:pPr>
      <w:r>
        <w:rPr>
          <w:rFonts w:ascii="Calibri"/>
          <w:b w:val="0"/>
          <w:i w:val="0"/>
          <w:strike w:val="0"/>
          <w:dstrike w:val="0"/>
          <w:emboss w:val="0"/>
          <w:imprint w:val="0"/>
          <w:outline w:val="0"/>
          <w:shadow w:val="0"/>
          <w:sz w:val="22"/>
          <w:szCs w:val="22"/>
          <w:u w:val="none"/>
        </w:rPr>
        <w:separator/>
      </w:r>
    </w:p>
  </w:footnote>
  <w:footnote w:type="continuationSeparator" w:id="0">
    <w:p>
      <w:pPr>
        <w:spacing w:after="0" w:line="240" w:lineRule="auto"/>
      </w:pPr>
      <w:r>
        <w:rPr>
          <w:rFonts w:ascii="Calibri"/>
          <w:b w:val="0"/>
          <w:i w:val="0"/>
          <w:strike w:val="0"/>
          <w:dstrike w:val="0"/>
          <w:emboss w:val="0"/>
          <w:imprint w:val="0"/>
          <w:outline w:val="0"/>
          <w:shadow w:val="0"/>
          <w:sz w:val="22"/>
          <w:szCs w:val="22"/>
          <w:u w:val="none"/>
        </w:rPr>
        <w:continuationSeparator/>
      </w:r>
    </w:p>
  </w:footnote>
</w:footnotes>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a6"/>
    </w:pPr>
    <w:r>
      <w:rPr>
        <w:rFonts w:ascii="Arial"/>
        <w:b w:val="0"/>
        <w:i w:val="0"/>
        <w:rtl/>
        <w:strike w:val="0"/>
        <w:dstrike w:val="0"/>
        <w:emboss w:val="0"/>
        <w:imprint w:val="0"/>
        <w:outline w:val="0"/>
        <w:shadow w:val="0"/>
        <w:sz w:val="22"/>
        <w:szCs w:val="22"/>
        <w:u w:val="none"/>
      </w:rPr>
      <w:drawing>
        <wp:anchor simplePos="0" relativeHeight="0" behindDoc="1" locked="0" layoutInCell="1" allowOverlap="1">
          <wp:simplePos x="0" y="0"/>
          <wp:positionH relativeFrom="page">
            <wp:posOffset>0</wp:posOffset>
          </wp:positionH>
          <wp:positionV relativeFrom="paragraph">
            <wp:posOffset>2790820</wp:posOffset>
          </wp:positionV>
          <wp:extent cx="9070357" cy="7443787"/>
          <wp:effectExtent l="0" t="0" r="0" b="508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nloads\خلفية.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271" t="16975"/>
                  <a:stretch/>
                </pic:blipFill>
                <pic:spPr bwMode="auto">
                  <a:xfrm>
                    <a:off x="0" y="0"/>
                    <a:ext cx="9070364" cy="744378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3B02438"/>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4A1C"/>
    <w:multiLevelType w:val="hybridMultilevel"/>
    <w:tmpl w:val="1DC0AF78"/>
    <w:lvl w:ilvl="0" w:tplc="DAC44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200A6"/>
    <w:multiLevelType w:val="hybridMultilevel"/>
    <w:tmpl w:val="01FA4848"/>
    <w:lvl w:ilvl="0" w:tplc="726ACF44">
      <w:start w:val="1"/>
      <w:numFmt w:val="bullet"/>
      <w:lvlText w:val="-"/>
      <w:lvlJc w:val="left"/>
      <w:pPr>
        <w:ind w:left="720" w:hanging="360"/>
      </w:pPr>
      <w:rPr>
        <w:rFonts w:hAnsi="Calibri" w:ascii="Calibri" w:eastAsia="Calibri" w:cs="Sultan bold"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
    <w:nsid w:val="0AEB07B9"/>
    <w:multiLevelType w:val="hybridMultilevel"/>
    <w:tmpl w:val="62AE2816"/>
    <w:lvl w:ilvl="0" w:tplc="0409000F">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
    <w:nsid w:val="0E725EE4"/>
    <w:multiLevelType w:val="hybridMultilevel"/>
    <w:tmpl w:val="371E02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12D652A2"/>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257C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F5D89"/>
    <w:multiLevelType w:val="hybridMultilevel"/>
    <w:tmpl w:val="334E7DB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A35C1"/>
    <w:multiLevelType w:val="hybridMultilevel"/>
    <w:tmpl w:val="60065872"/>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24AF7"/>
    <w:multiLevelType w:val="hybridMultilevel"/>
    <w:tmpl w:val="86DC3EBA"/>
    <w:lvl w:ilvl="0" w:tplc="AA2A84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77C42"/>
    <w:multiLevelType w:val="hybridMultilevel"/>
    <w:tmpl w:val="8C948FA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23691F8B"/>
    <w:multiLevelType w:val="hybridMultilevel"/>
    <w:tmpl w:val="88848FEC"/>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2">
    <w:nsid w:val="26B11CED"/>
    <w:multiLevelType w:val="hybridMultilevel"/>
    <w:tmpl w:val="B588D314"/>
    <w:lvl w:ilvl="0" w:tplc="726ACF44">
      <w:start w:val="1"/>
      <w:numFmt w:val="bullet"/>
      <w:lvlText w:val="-"/>
      <w:lvlJc w:val="left"/>
      <w:pPr>
        <w:ind w:left="720" w:hanging="360"/>
      </w:pPr>
      <w:rPr>
        <w:rFonts w:hAnsi="Calibri" w:ascii="Calibri" w:eastAsia="Calibri" w:cs="Sultan bold"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3">
    <w:nsid w:val="2731412B"/>
    <w:multiLevelType w:val="hybridMultilevel"/>
    <w:tmpl w:val="903CEEDC"/>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4">
    <w:nsid w:val="291C52C7"/>
    <w:multiLevelType w:val="hybridMultilevel"/>
    <w:tmpl w:val="30ACABAC"/>
    <w:lvl w:ilvl="0" w:tplc="FD6A5F2A">
      <w:start w:val="8"/>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32372C30"/>
    <w:multiLevelType w:val="hybridMultilevel"/>
    <w:tmpl w:val="D9D4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00AD5"/>
    <w:multiLevelType w:val="hybridMultilevel"/>
    <w:tmpl w:val="A3FA1EB4"/>
    <w:lvl w:ilvl="0" w:tplc="726ACF44">
      <w:start w:val="1"/>
      <w:numFmt w:val="bullet"/>
      <w:lvlText w:val="-"/>
      <w:lvlJc w:val="left"/>
      <w:pPr>
        <w:ind w:left="720" w:hanging="360"/>
      </w:pPr>
      <w:rPr>
        <w:rFonts w:hAnsi="Calibri" w:ascii="Calibri" w:eastAsia="Calibri" w:cs="Sultan bold"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7">
    <w:nsid w:val="39CD1CC6"/>
    <w:multiLevelType w:val="hybridMultilevel"/>
    <w:tmpl w:val="35D8192A"/>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8">
    <w:nsid w:val="44900A9F"/>
    <w:multiLevelType w:val="hybridMultilevel"/>
    <w:tmpl w:val="62AE28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AF90955"/>
    <w:multiLevelType w:val="hybridMultilevel"/>
    <w:tmpl w:val="EB54A5C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936E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44367"/>
    <w:multiLevelType w:val="hybridMultilevel"/>
    <w:tmpl w:val="ECF0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07606"/>
    <w:multiLevelType w:val="hybridMultilevel"/>
    <w:tmpl w:val="2CD0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C40879"/>
    <w:multiLevelType w:val="hybridMultilevel"/>
    <w:tmpl w:val="6C4E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63730"/>
    <w:multiLevelType w:val="hybridMultilevel"/>
    <w:tmpl w:val="BE1CB6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687E6AB0"/>
    <w:multiLevelType w:val="hybridMultilevel"/>
    <w:tmpl w:val="3E68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D6D25"/>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B084B"/>
    <w:multiLevelType w:val="hybridMultilevel"/>
    <w:tmpl w:val="12A6C29C"/>
    <w:lvl w:ilvl="0" w:tplc="8202EE36">
      <w:start w:val="1"/>
      <w:numFmt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77E4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05A8D"/>
    <w:multiLevelType w:val="hybridMultilevel"/>
    <w:tmpl w:val="18FA883C"/>
    <w:lvl w:ilvl="0" w:tplc="726ACF44">
      <w:start w:val="1"/>
      <w:numFmt w:val="bullet"/>
      <w:lvlText w:val="-"/>
      <w:lvlJc w:val="left"/>
      <w:pPr>
        <w:ind w:left="720" w:hanging="360"/>
      </w:pPr>
      <w:rPr>
        <w:rFonts w:hAnsi="Calibri" w:ascii="Calibri" w:eastAsia="Calibri" w:cs="Sultan bold"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0">
    <w:nsid w:val="7ABC3F44"/>
    <w:multiLevelType w:val="hybridMultilevel"/>
    <w:tmpl w:val="A38C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19"/>
  </w:num>
  <w:num w:numId="5">
    <w:abstractNumId w:val="23"/>
  </w:num>
  <w:num w:numId="6">
    <w:abstractNumId w:val="21"/>
  </w:num>
  <w:num w:numId="7">
    <w:abstractNumId w:val="30"/>
  </w:num>
  <w:num w:numId="8">
    <w:abstractNumId w:val="4"/>
  </w:num>
  <w:num w:numId="9">
    <w:abstractNumId w:val="24"/>
  </w:num>
  <w:num w:numId="10">
    <w:abstractNumId w:val="10"/>
  </w:num>
  <w:num w:numId="11">
    <w:abstractNumId w:val="13"/>
  </w:num>
  <w:num w:numId="12">
    <w:abstractNumId w:val="25"/>
  </w:num>
  <w:num w:numId="13">
    <w:abstractNumId w:val="12"/>
  </w:num>
  <w:num w:numId="14">
    <w:abstractNumId w:val="22"/>
  </w:num>
  <w:num w:numId="15">
    <w:abstractNumId w:val="29"/>
  </w:num>
  <w:num w:numId="16">
    <w:abstractNumId w:val="2"/>
  </w:num>
  <w:num w:numId="17">
    <w:abstractNumId w:val="16"/>
  </w:num>
  <w:num w:numId="18">
    <w:abstractNumId w:val="27"/>
  </w:num>
  <w:num w:numId="19">
    <w:abstractNumId w:val="0"/>
  </w:num>
  <w:num w:numId="20">
    <w:abstractNumId w:val="18"/>
  </w:num>
  <w:num w:numId="21">
    <w:abstractNumId w:val="3"/>
  </w:num>
  <w:num w:numId="22">
    <w:abstractNumId w:val="15"/>
  </w:num>
  <w:num w:numId="23">
    <w:abstractNumId w:val="9"/>
  </w:num>
  <w:num w:numId="24">
    <w:abstractNumId w:val="1"/>
  </w:num>
  <w:num w:numId="25">
    <w:abstractNumId w:val="28"/>
  </w:num>
  <w:num w:numId="26">
    <w:abstractNumId w:val="26"/>
  </w:num>
  <w:num w:numId="27">
    <w:abstractNumId w:val="5"/>
  </w:num>
  <w:num w:numId="28">
    <w:abstractNumId w:val="6"/>
  </w:num>
  <w:num w:numId="29">
    <w:abstractNumId w:val="20"/>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8"/>
    <w:rsid w:val="00002E55"/>
    <w:rsid w:val="000602E0"/>
    <w:rsid w:val="00066CEC"/>
    <w:rsid w:val="00077B4B"/>
    <w:rsid w:val="000970F5"/>
    <w:rsid w:val="000A4822"/>
    <w:rsid w:val="000B0AFB"/>
    <w:rsid w:val="000C2AC0"/>
    <w:rsid w:val="000E1320"/>
    <w:rsid w:val="000E2538"/>
    <w:rsid w:val="00122580"/>
    <w:rsid w:val="001329F5"/>
    <w:rsid w:val="00141B1E"/>
    <w:rsid w:val="001441CF"/>
    <w:rsid w:val="00172BBB"/>
    <w:rsid w:val="001916A0"/>
    <w:rsid w:val="00196C11"/>
    <w:rsid w:val="001A0B40"/>
    <w:rsid w:val="001C2029"/>
    <w:rsid w:val="001C3E32"/>
    <w:rsid w:val="001C7287"/>
    <w:rsid w:val="001C7E0F"/>
    <w:rsid w:val="001F668F"/>
    <w:rsid w:val="00201492"/>
    <w:rsid w:val="00201AC2"/>
    <w:rsid w:val="00226E0E"/>
    <w:rsid w:val="00250E7A"/>
    <w:rsid w:val="00254952"/>
    <w:rsid w:val="00265B16"/>
    <w:rsid w:val="00284B37"/>
    <w:rsid w:val="002B2FBC"/>
    <w:rsid w:val="002C65AD"/>
    <w:rsid w:val="0030464C"/>
    <w:rsid w:val="003147C4"/>
    <w:rsid w:val="00320902"/>
    <w:rsid w:val="00343693"/>
    <w:rsid w:val="003455E1"/>
    <w:rsid w:val="003649EC"/>
    <w:rsid w:val="003965DA"/>
    <w:rsid w:val="003C1F60"/>
    <w:rsid w:val="003C4CB9"/>
    <w:rsid w:val="003D6DEE"/>
    <w:rsid w:val="003F4C35"/>
    <w:rsid w:val="003F5B6E"/>
    <w:rsid w:val="00402CE7"/>
    <w:rsid w:val="0040553B"/>
    <w:rsid w:val="004158F1"/>
    <w:rsid w:val="00433603"/>
    <w:rsid w:val="004540F4"/>
    <w:rsid w:val="004614EB"/>
    <w:rsid w:val="00462E3F"/>
    <w:rsid w:val="0046542B"/>
    <w:rsid w:val="00470B29"/>
    <w:rsid w:val="00483031"/>
    <w:rsid w:val="00491F7A"/>
    <w:rsid w:val="004A7719"/>
    <w:rsid w:val="004B31F4"/>
    <w:rsid w:val="004C6272"/>
    <w:rsid w:val="004D21F4"/>
    <w:rsid w:val="004E2497"/>
    <w:rsid w:val="004F1F6C"/>
    <w:rsid w:val="00520D1B"/>
    <w:rsid w:val="0053427E"/>
    <w:rsid w:val="00550C5F"/>
    <w:rsid w:val="00550EB4"/>
    <w:rsid w:val="00553547"/>
    <w:rsid w:val="00586EEC"/>
    <w:rsid w:val="005875A2"/>
    <w:rsid w:val="005A0B6C"/>
    <w:rsid w:val="005A3614"/>
    <w:rsid w:val="005A3E64"/>
    <w:rsid w:val="005B34F3"/>
    <w:rsid w:val="005C5608"/>
    <w:rsid w:val="006315CA"/>
    <w:rsid w:val="00661C2A"/>
    <w:rsid w:val="00664AA3"/>
    <w:rsid w:val="00684031"/>
    <w:rsid w:val="006849F9"/>
    <w:rsid w:val="0069153F"/>
    <w:rsid w:val="00693253"/>
    <w:rsid w:val="006A1608"/>
    <w:rsid w:val="006A1E33"/>
    <w:rsid w:val="006B3EB6"/>
    <w:rsid w:val="006B7924"/>
    <w:rsid w:val="006C3F59"/>
    <w:rsid w:val="006D05FF"/>
    <w:rsid w:val="006F5E85"/>
    <w:rsid w:val="00702824"/>
    <w:rsid w:val="00707358"/>
    <w:rsid w:val="00707463"/>
    <w:rsid w:val="0071423B"/>
    <w:rsid w:val="00714774"/>
    <w:rsid w:val="00721CBB"/>
    <w:rsid w:val="007410E7"/>
    <w:rsid w:val="00786853"/>
    <w:rsid w:val="007A2E44"/>
    <w:rsid w:val="007F1F12"/>
    <w:rsid w:val="008072AD"/>
    <w:rsid w:val="008306C5"/>
    <w:rsid w:val="00862FE2"/>
    <w:rsid w:val="00870A8A"/>
    <w:rsid w:val="00873397"/>
    <w:rsid w:val="0088718E"/>
    <w:rsid w:val="00891C3C"/>
    <w:rsid w:val="008B13AF"/>
    <w:rsid w:val="008B18D9"/>
    <w:rsid w:val="008C13F3"/>
    <w:rsid w:val="00917CE6"/>
    <w:rsid w:val="00920F8C"/>
    <w:rsid w:val="00934896"/>
    <w:rsid w:val="00936E3C"/>
    <w:rsid w:val="00960219"/>
    <w:rsid w:val="00964F81"/>
    <w:rsid w:val="009735FC"/>
    <w:rsid w:val="009B0751"/>
    <w:rsid w:val="009D1364"/>
    <w:rsid w:val="009F6157"/>
    <w:rsid w:val="00A2738E"/>
    <w:rsid w:val="00A33699"/>
    <w:rsid w:val="00A3502B"/>
    <w:rsid w:val="00A356BF"/>
    <w:rsid w:val="00A56966"/>
    <w:rsid w:val="00A67E58"/>
    <w:rsid w:val="00A80078"/>
    <w:rsid w:val="00AC0775"/>
    <w:rsid w:val="00AE1A8E"/>
    <w:rsid w:val="00B0120B"/>
    <w:rsid w:val="00B2059C"/>
    <w:rsid w:val="00B2562E"/>
    <w:rsid w:val="00B3750E"/>
    <w:rsid w:val="00B54FC5"/>
    <w:rsid w:val="00B6288C"/>
    <w:rsid w:val="00B82963"/>
    <w:rsid w:val="00BA06CB"/>
    <w:rsid w:val="00BC2F99"/>
    <w:rsid w:val="00BC652F"/>
    <w:rsid w:val="00BF0407"/>
    <w:rsid w:val="00C2266D"/>
    <w:rsid w:val="00C25F7A"/>
    <w:rsid w:val="00C3277B"/>
    <w:rsid w:val="00C46AEA"/>
    <w:rsid w:val="00C47093"/>
    <w:rsid w:val="00C64984"/>
    <w:rsid w:val="00C653AB"/>
    <w:rsid w:val="00C71261"/>
    <w:rsid w:val="00C7629C"/>
    <w:rsid w:val="00C82FAF"/>
    <w:rsid w:val="00CA5BB8"/>
    <w:rsid w:val="00CB3306"/>
    <w:rsid w:val="00CB6D28"/>
    <w:rsid w:val="00CC51DA"/>
    <w:rsid w:val="00CD1B2C"/>
    <w:rsid w:val="00CE52FC"/>
    <w:rsid w:val="00CF5F45"/>
    <w:rsid w:val="00D01CD8"/>
    <w:rsid w:val="00D454E5"/>
    <w:rsid w:val="00D569F4"/>
    <w:rsid w:val="00D71DBE"/>
    <w:rsid w:val="00D8232D"/>
    <w:rsid w:val="00D8706C"/>
    <w:rsid w:val="00D94A19"/>
    <w:rsid w:val="00DB6097"/>
    <w:rsid w:val="00DE046B"/>
    <w:rsid w:val="00DE3D0D"/>
    <w:rsid w:val="00DF0192"/>
    <w:rsid w:val="00E121E8"/>
    <w:rsid w:val="00E126D1"/>
    <w:rsid w:val="00E300C6"/>
    <w:rsid w:val="00E558C5"/>
    <w:rsid w:val="00E82C36"/>
    <w:rsid w:val="00E842DE"/>
    <w:rsid w:val="00EA5C40"/>
    <w:rsid w:val="00EA5FEB"/>
    <w:rsid w:val="00EC2806"/>
    <w:rsid w:val="00ED3FB3"/>
    <w:rsid w:val="00EE197E"/>
    <w:rsid w:val="00EE70A9"/>
    <w:rsid w:val="00F13E7D"/>
    <w:rsid w:val="00F22BBE"/>
    <w:rsid w:val="00F2617B"/>
    <w:rsid w:val="00F56342"/>
    <w:rsid w:val="00F62628"/>
    <w:rsid w:val="00F86964"/>
    <w:rsid w:val="00FB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78B2C"/>
  <w15:docId w15:val="{4A6C0E0E-1392-41C8-AB75-F846449B801C}"/>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8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E5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7E58"/>
    <w:pPr>
      <w:ind w:left="720"/>
      <w:contextualSpacing/>
    </w:pPr>
  </w:style>
  <w:style w:type="paragraph" w:styleId="a5">
    <w:name w:val="Balloon Text"/>
    <w:basedOn w:val="a"/>
    <w:link w:val="Char"/>
    <w:uiPriority w:val="99"/>
    <w:semiHidden/>
    <w:unhideWhenUsed/>
    <w:rsid w:val="00891C3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91C3C"/>
    <w:rPr>
      <w:rFonts w:ascii="Tahoma" w:eastAsia="Calibri" w:hAnsi="Tahoma" w:cs="Tahoma"/>
      <w:sz w:val="16"/>
      <w:szCs w:val="16"/>
    </w:rPr>
  </w:style>
  <w:style w:type="paragraph" w:styleId="a6">
    <w:name w:val="header"/>
    <w:basedOn w:val="a"/>
    <w:link w:val="Char0"/>
    <w:uiPriority w:val="99"/>
    <w:unhideWhenUsed/>
    <w:rsid w:val="003F4C35"/>
    <w:pPr>
      <w:tabs>
        <w:tab w:val="center" w:pos="4153"/>
        <w:tab w:val="right" w:pos="8306"/>
      </w:tabs>
      <w:spacing w:after="0" w:line="240" w:lineRule="auto"/>
    </w:pPr>
  </w:style>
  <w:style w:type="character" w:customStyle="1" w:styleId="Char0">
    <w:name w:val="رأس الصفحة Char"/>
    <w:basedOn w:val="a0"/>
    <w:link w:val="a6"/>
    <w:uiPriority w:val="99"/>
    <w:rsid w:val="003F4C35"/>
    <w:rPr>
      <w:rFonts w:ascii="Calibri" w:eastAsia="Calibri" w:hAnsi="Calibri" w:cs="Arial"/>
    </w:rPr>
  </w:style>
  <w:style w:type="paragraph" w:styleId="a7">
    <w:name w:val="footer"/>
    <w:basedOn w:val="a"/>
    <w:link w:val="Char1"/>
    <w:uiPriority w:val="99"/>
    <w:unhideWhenUsed/>
    <w:rsid w:val="003F4C35"/>
    <w:pPr>
      <w:tabs>
        <w:tab w:val="center" w:pos="4153"/>
        <w:tab w:val="right" w:pos="8306"/>
      </w:tabs>
      <w:spacing w:after="0" w:line="240" w:lineRule="auto"/>
    </w:pPr>
  </w:style>
  <w:style w:type="character" w:customStyle="1" w:styleId="Char1">
    <w:name w:val="تذييل الصفحة Char"/>
    <w:basedOn w:val="a0"/>
    <w:link w:val="a7"/>
    <w:uiPriority w:val="99"/>
    <w:rsid w:val="003F4C35"/>
    <w:rPr>
      <w:rFonts w:ascii="Calibri" w:eastAsia="Calibri" w:hAnsi="Calibri" w:cs="Arial"/>
    </w:rPr>
  </w:style>
  <w:style w:type="table" w:styleId="-5">
    <w:name w:val="Light List Accent 5"/>
    <w:basedOn w:val="a1"/>
    <w:uiPriority w:val="61"/>
    <w:rsid w:val="003F5B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2663">
      <w:bodyDiv w:val="1"/>
      <w:marLeft w:val="0"/>
      <w:marRight w:val="0"/>
      <w:marTop w:val="0"/>
      <w:marBottom w:val="0"/>
      <w:divBdr>
        <w:top w:val="none" w:sz="0" w:space="0" w:color="auto"/>
        <w:left w:val="none" w:sz="0" w:space="0" w:color="auto"/>
        <w:bottom w:val="none" w:sz="0" w:space="0" w:color="auto"/>
        <w:right w:val="none" w:sz="0" w:space="0" w:color="auto"/>
      </w:divBdr>
    </w:div>
    <w:div w:id="201136260">
      <w:bodyDiv w:val="1"/>
      <w:marLeft w:val="0"/>
      <w:marRight w:val="0"/>
      <w:marTop w:val="0"/>
      <w:marBottom w:val="0"/>
      <w:divBdr>
        <w:top w:val="none" w:sz="0" w:space="0" w:color="auto"/>
        <w:left w:val="none" w:sz="0" w:space="0" w:color="auto"/>
        <w:bottom w:val="none" w:sz="0" w:space="0" w:color="auto"/>
        <w:right w:val="none" w:sz="0" w:space="0" w:color="auto"/>
      </w:divBdr>
    </w:div>
    <w:div w:id="297152600">
      <w:bodyDiv w:val="1"/>
      <w:marLeft w:val="0"/>
      <w:marRight w:val="0"/>
      <w:marTop w:val="0"/>
      <w:marBottom w:val="0"/>
      <w:divBdr>
        <w:top w:val="none" w:sz="0" w:space="0" w:color="auto"/>
        <w:left w:val="none" w:sz="0" w:space="0" w:color="auto"/>
        <w:bottom w:val="none" w:sz="0" w:space="0" w:color="auto"/>
        <w:right w:val="none" w:sz="0" w:space="0" w:color="auto"/>
      </w:divBdr>
    </w:div>
    <w:div w:id="435440332">
      <w:bodyDiv w:val="1"/>
      <w:marLeft w:val="0"/>
      <w:marRight w:val="0"/>
      <w:marTop w:val="0"/>
      <w:marBottom w:val="0"/>
      <w:divBdr>
        <w:top w:val="none" w:sz="0" w:space="0" w:color="auto"/>
        <w:left w:val="none" w:sz="0" w:space="0" w:color="auto"/>
        <w:bottom w:val="none" w:sz="0" w:space="0" w:color="auto"/>
        <w:right w:val="none" w:sz="0" w:space="0" w:color="auto"/>
      </w:divBdr>
    </w:div>
    <w:div w:id="445737955">
      <w:bodyDiv w:val="1"/>
      <w:marLeft w:val="0"/>
      <w:marRight w:val="0"/>
      <w:marTop w:val="0"/>
      <w:marBottom w:val="0"/>
      <w:divBdr>
        <w:top w:val="none" w:sz="0" w:space="0" w:color="auto"/>
        <w:left w:val="none" w:sz="0" w:space="0" w:color="auto"/>
        <w:bottom w:val="none" w:sz="0" w:space="0" w:color="auto"/>
        <w:right w:val="none" w:sz="0" w:space="0" w:color="auto"/>
      </w:divBdr>
    </w:div>
    <w:div w:id="475270159">
      <w:bodyDiv w:val="1"/>
      <w:marLeft w:val="0"/>
      <w:marRight w:val="0"/>
      <w:marTop w:val="0"/>
      <w:marBottom w:val="0"/>
      <w:divBdr>
        <w:top w:val="none" w:sz="0" w:space="0" w:color="auto"/>
        <w:left w:val="none" w:sz="0" w:space="0" w:color="auto"/>
        <w:bottom w:val="none" w:sz="0" w:space="0" w:color="auto"/>
        <w:right w:val="none" w:sz="0" w:space="0" w:color="auto"/>
      </w:divBdr>
    </w:div>
    <w:div w:id="971981359">
      <w:bodyDiv w:val="1"/>
      <w:marLeft w:val="0"/>
      <w:marRight w:val="0"/>
      <w:marTop w:val="0"/>
      <w:marBottom w:val="0"/>
      <w:divBdr>
        <w:top w:val="none" w:sz="0" w:space="0" w:color="auto"/>
        <w:left w:val="none" w:sz="0" w:space="0" w:color="auto"/>
        <w:bottom w:val="none" w:sz="0" w:space="0" w:color="auto"/>
        <w:right w:val="none" w:sz="0" w:space="0" w:color="auto"/>
      </w:divBdr>
    </w:div>
    <w:div w:id="979193094">
      <w:bodyDiv w:val="1"/>
      <w:marLeft w:val="0"/>
      <w:marRight w:val="0"/>
      <w:marTop w:val="0"/>
      <w:marBottom w:val="0"/>
      <w:divBdr>
        <w:top w:val="none" w:sz="0" w:space="0" w:color="auto"/>
        <w:left w:val="none" w:sz="0" w:space="0" w:color="auto"/>
        <w:bottom w:val="none" w:sz="0" w:space="0" w:color="auto"/>
        <w:right w:val="none" w:sz="0" w:space="0" w:color="auto"/>
      </w:divBdr>
    </w:div>
    <w:div w:id="1309359341">
      <w:bodyDiv w:val="1"/>
      <w:marLeft w:val="0"/>
      <w:marRight w:val="0"/>
      <w:marTop w:val="0"/>
      <w:marBottom w:val="0"/>
      <w:divBdr>
        <w:top w:val="none" w:sz="0" w:space="0" w:color="auto"/>
        <w:left w:val="none" w:sz="0" w:space="0" w:color="auto"/>
        <w:bottom w:val="none" w:sz="0" w:space="0" w:color="auto"/>
        <w:right w:val="none" w:sz="0" w:space="0" w:color="auto"/>
      </w:divBdr>
    </w:div>
    <w:div w:id="15705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0B97-433C-4EC9-BEFF-D985417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291</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Waleed Alwaleedi</cp:lastModifiedBy>
  <cp:revision>2</cp:revision>
  <cp:lastPrinted>2021-01-19T07:08:00Z</cp:lastPrinted>
  <dcterms:created xsi:type="dcterms:W3CDTF">2024-11-07T21:56:00Z</dcterms:created>
  <dcterms:modified xsi:type="dcterms:W3CDTF">2024-11-07T21:56:00Z</dcterms:modified>
</cp:coreProperties>
</file>